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34542" w14:textId="77777777" w:rsidR="00AC1B8A" w:rsidRDefault="00000000">
      <w:pPr>
        <w:spacing w:after="80"/>
      </w:pPr>
      <w:r>
        <w:rPr>
          <w:b/>
          <w:bCs/>
          <w:sz w:val="36"/>
          <w:szCs w:val="36"/>
        </w:rPr>
        <w:t>HumanWare Accessibility Conformance Report: explorē Magnifier App</w:t>
      </w:r>
    </w:p>
    <w:p w14:paraId="5834CE71" w14:textId="77777777" w:rsidR="00AC1B8A" w:rsidRDefault="00000000">
      <w:pPr>
        <w:spacing w:after="80"/>
      </w:pPr>
      <w:r>
        <w:rPr>
          <w:b/>
          <w:bCs/>
          <w:sz w:val="32"/>
          <w:szCs w:val="32"/>
        </w:rPr>
        <w:t>Revised Section 508 Edition</w:t>
      </w:r>
    </w:p>
    <w:p w14:paraId="7CE09A3E" w14:textId="77777777" w:rsidR="00AC1B8A" w:rsidRDefault="00000000">
      <w:pPr>
        <w:spacing w:after="80"/>
      </w:pPr>
      <w:r>
        <w:rPr>
          <w:i/>
          <w:iCs/>
        </w:rPr>
        <w:t>(Based on VPAT® Version 2.5Rev)</w:t>
      </w:r>
    </w:p>
    <w:p w14:paraId="4F8A2A84" w14:textId="77777777" w:rsidR="00AC1B8A" w:rsidRDefault="00AC1B8A">
      <w:pPr>
        <w:spacing w:after="100"/>
      </w:pPr>
    </w:p>
    <w:tbl>
      <w:tblPr>
        <w:tblW w:w="14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960"/>
        <w:gridCol w:w="10296"/>
      </w:tblGrid>
      <w:tr w:rsidR="00AC1B8A" w14:paraId="072F99F8" w14:textId="77777777">
        <w:tblPrEx>
          <w:tblCellMar>
            <w:top w:w="0" w:type="dxa"/>
            <w:bottom w:w="0" w:type="dxa"/>
          </w:tblCellMar>
        </w:tblPrEx>
        <w:trPr>
          <w:tblHeader/>
        </w:trPr>
        <w:tc>
          <w:tcPr>
            <w:tcW w:w="3960" w:type="dxa"/>
            <w:tcBorders>
              <w:top w:val="single" w:sz="4" w:space="0" w:color="BFBFBF"/>
              <w:left w:val="single" w:sz="4" w:space="0" w:color="BFBFBF"/>
              <w:bottom w:val="single" w:sz="4" w:space="0" w:color="BFBFBF"/>
              <w:right w:val="single" w:sz="4" w:space="0" w:color="BFBFBF"/>
            </w:tcBorders>
            <w:shd w:val="clear" w:color="auto" w:fill="D9EAF7"/>
            <w:tcMar>
              <w:top w:w="80" w:type="dxa"/>
              <w:left w:w="120" w:type="dxa"/>
              <w:bottom w:w="80" w:type="dxa"/>
              <w:right w:w="120" w:type="dxa"/>
            </w:tcMar>
          </w:tcPr>
          <w:p w14:paraId="028DFCAC" w14:textId="77777777" w:rsidR="00AC1B8A" w:rsidRDefault="00000000">
            <w:pPr>
              <w:spacing w:after="80"/>
            </w:pPr>
            <w:r>
              <w:rPr>
                <w:b/>
                <w:bCs/>
              </w:rPr>
              <w:t>Field</w:t>
            </w:r>
          </w:p>
        </w:tc>
        <w:tc>
          <w:tcPr>
            <w:tcW w:w="10296" w:type="dxa"/>
            <w:tcBorders>
              <w:top w:val="single" w:sz="4" w:space="0" w:color="BFBFBF"/>
              <w:left w:val="single" w:sz="4" w:space="0" w:color="BFBFBF"/>
              <w:bottom w:val="single" w:sz="4" w:space="0" w:color="BFBFBF"/>
              <w:right w:val="single" w:sz="4" w:space="0" w:color="BFBFBF"/>
            </w:tcBorders>
            <w:shd w:val="clear" w:color="auto" w:fill="D9EAF7"/>
            <w:tcMar>
              <w:top w:w="80" w:type="dxa"/>
              <w:left w:w="120" w:type="dxa"/>
              <w:bottom w:w="80" w:type="dxa"/>
              <w:right w:w="120" w:type="dxa"/>
            </w:tcMar>
          </w:tcPr>
          <w:p w14:paraId="1C23097C" w14:textId="77777777" w:rsidR="00AC1B8A" w:rsidRDefault="00000000">
            <w:pPr>
              <w:spacing w:after="80"/>
            </w:pPr>
            <w:r>
              <w:rPr>
                <w:b/>
                <w:bCs/>
              </w:rPr>
              <w:t>Report information</w:t>
            </w:r>
          </w:p>
        </w:tc>
      </w:tr>
      <w:tr w:rsidR="00AC1B8A" w:rsidRPr="00832708" w14:paraId="700AAD4F" w14:textId="77777777">
        <w:tblPrEx>
          <w:tblCellMar>
            <w:top w:w="0" w:type="dxa"/>
            <w:bottom w:w="0" w:type="dxa"/>
          </w:tblCellMar>
        </w:tblPrEx>
        <w:tc>
          <w:tcPr>
            <w:tcW w:w="396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83260E3" w14:textId="77777777" w:rsidR="00AC1B8A" w:rsidRDefault="00000000">
            <w:pPr>
              <w:spacing w:after="80"/>
            </w:pPr>
            <w:r>
              <w:rPr>
                <w:b/>
                <w:bCs/>
              </w:rPr>
              <w:t>Name of Product/Version</w:t>
            </w:r>
          </w:p>
        </w:tc>
        <w:tc>
          <w:tcPr>
            <w:tcW w:w="10296"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FBBBB3B" w14:textId="77777777" w:rsidR="00AC1B8A" w:rsidRPr="00832708" w:rsidRDefault="00000000">
            <w:pPr>
              <w:spacing w:after="80"/>
              <w:rPr>
                <w:lang w:val="fr-CA"/>
              </w:rPr>
            </w:pPr>
            <w:r w:rsidRPr="00832708">
              <w:rPr>
                <w:lang w:val="fr-CA"/>
              </w:rPr>
              <w:t>HumanWare explorē Magnifier app; version 1.1.9</w:t>
            </w:r>
          </w:p>
        </w:tc>
      </w:tr>
      <w:tr w:rsidR="00AC1B8A" w14:paraId="7329903F" w14:textId="77777777">
        <w:tblPrEx>
          <w:tblCellMar>
            <w:top w:w="0" w:type="dxa"/>
            <w:bottom w:w="0" w:type="dxa"/>
          </w:tblCellMar>
        </w:tblPrEx>
        <w:tc>
          <w:tcPr>
            <w:tcW w:w="396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4A79899" w14:textId="77777777" w:rsidR="00AC1B8A" w:rsidRDefault="00000000">
            <w:pPr>
              <w:spacing w:after="80"/>
            </w:pPr>
            <w:r>
              <w:rPr>
                <w:b/>
                <w:bCs/>
              </w:rPr>
              <w:t>Report Date</w:t>
            </w:r>
          </w:p>
        </w:tc>
        <w:tc>
          <w:tcPr>
            <w:tcW w:w="10296"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C960AD0" w14:textId="77777777" w:rsidR="00AC1B8A" w:rsidRDefault="00000000">
            <w:pPr>
              <w:spacing w:after="80"/>
            </w:pPr>
            <w:r>
              <w:t>June 2026</w:t>
            </w:r>
          </w:p>
        </w:tc>
      </w:tr>
      <w:tr w:rsidR="00AC1B8A" w14:paraId="739109D3" w14:textId="77777777">
        <w:tblPrEx>
          <w:tblCellMar>
            <w:top w:w="0" w:type="dxa"/>
            <w:bottom w:w="0" w:type="dxa"/>
          </w:tblCellMar>
        </w:tblPrEx>
        <w:tc>
          <w:tcPr>
            <w:tcW w:w="396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C8FB40E" w14:textId="77777777" w:rsidR="00AC1B8A" w:rsidRDefault="00000000">
            <w:pPr>
              <w:spacing w:after="80"/>
            </w:pPr>
            <w:r>
              <w:rPr>
                <w:b/>
                <w:bCs/>
              </w:rPr>
              <w:t>Product Description</w:t>
            </w:r>
          </w:p>
        </w:tc>
        <w:tc>
          <w:tcPr>
            <w:tcW w:w="10296"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FFB379B" w14:textId="77777777" w:rsidR="00AC1B8A" w:rsidRDefault="00000000">
            <w:pPr>
              <w:spacing w:after="80"/>
            </w:pPr>
            <w:r>
              <w:t>A free camera-based magnification app for iOS and Android devices. The app provides live camera magnification with adjustable zoom, flash/torch toggle, image freeze, and photo capture. It is designed as an entry-level magnification tool for users with mild sight loss or eye fatigue.</w:t>
            </w:r>
          </w:p>
        </w:tc>
      </w:tr>
      <w:tr w:rsidR="00AC1B8A" w14:paraId="4602D8D1" w14:textId="77777777">
        <w:tblPrEx>
          <w:tblCellMar>
            <w:top w:w="0" w:type="dxa"/>
            <w:bottom w:w="0" w:type="dxa"/>
          </w:tblCellMar>
        </w:tblPrEx>
        <w:tc>
          <w:tcPr>
            <w:tcW w:w="396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E32DFA9" w14:textId="77777777" w:rsidR="00AC1B8A" w:rsidRDefault="00000000">
            <w:pPr>
              <w:spacing w:after="80"/>
            </w:pPr>
            <w:r>
              <w:rPr>
                <w:b/>
                <w:bCs/>
              </w:rPr>
              <w:t>Contact Information</w:t>
            </w:r>
          </w:p>
        </w:tc>
        <w:tc>
          <w:tcPr>
            <w:tcW w:w="10296"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0BB218D" w14:textId="77777777" w:rsidR="00AC1B8A" w:rsidRDefault="00000000">
            <w:pPr>
              <w:spacing w:after="80"/>
            </w:pPr>
            <w:r>
              <w:t>HumanWare Customer Support: support@humanware.com</w:t>
            </w:r>
          </w:p>
        </w:tc>
      </w:tr>
      <w:tr w:rsidR="00AC1B8A" w14:paraId="5BE9EF5C" w14:textId="77777777">
        <w:tblPrEx>
          <w:tblCellMar>
            <w:top w:w="0" w:type="dxa"/>
            <w:bottom w:w="0" w:type="dxa"/>
          </w:tblCellMar>
        </w:tblPrEx>
        <w:tc>
          <w:tcPr>
            <w:tcW w:w="396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7644A569" w14:textId="77777777" w:rsidR="00AC1B8A" w:rsidRDefault="00000000">
            <w:pPr>
              <w:spacing w:after="80"/>
            </w:pPr>
            <w:r>
              <w:rPr>
                <w:b/>
                <w:bCs/>
              </w:rPr>
              <w:t>Notes</w:t>
            </w:r>
          </w:p>
        </w:tc>
        <w:tc>
          <w:tcPr>
            <w:tcW w:w="10296"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28AA508" w14:textId="77777777" w:rsidR="00AC1B8A" w:rsidRDefault="00000000">
            <w:pPr>
              <w:spacing w:after="80"/>
            </w:pPr>
            <w:r>
              <w:t>This report covers the HumanWare explorē Magnifier mobile app, version 1.1.9, available at no cost on the Apple App Store and Google Play. There is no hardware, printed documentation, or bundled accessory in scope. There are no HumanWare-produced support videos for this product. The full HumanWare website and app store platform interfaces are outside this report scope.</w:t>
            </w:r>
          </w:p>
        </w:tc>
      </w:tr>
      <w:tr w:rsidR="00AC1B8A" w14:paraId="0F2D4167" w14:textId="77777777">
        <w:tblPrEx>
          <w:tblCellMar>
            <w:top w:w="0" w:type="dxa"/>
            <w:bottom w:w="0" w:type="dxa"/>
          </w:tblCellMar>
        </w:tblPrEx>
        <w:tc>
          <w:tcPr>
            <w:tcW w:w="396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89072E4" w14:textId="77777777" w:rsidR="00AC1B8A" w:rsidRDefault="00000000">
            <w:pPr>
              <w:spacing w:after="80"/>
            </w:pPr>
            <w:r>
              <w:rPr>
                <w:b/>
                <w:bCs/>
              </w:rPr>
              <w:t>Evaluation Methods Used</w:t>
            </w:r>
          </w:p>
        </w:tc>
        <w:tc>
          <w:tcPr>
            <w:tcW w:w="10296"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8945FD6" w14:textId="77777777" w:rsidR="00AC1B8A" w:rsidRDefault="00000000">
            <w:pPr>
              <w:spacing w:after="80"/>
            </w:pPr>
            <w:r>
              <w:t>Review of the Revised Section 508 VPAT 2.5Rev template; full source code review of version 1.1.9 (Flutter/Dart, iOS and Android); review of the HumanWare product page (https://www.humanware.com/en-usa/magnifierapp); review of app store listings; review of the explorē app Quick Start Guide (accessible PDF, available at https://www.humanware.com/en-usa/magnifierapp); hands-on testing of hardware behavior and assistive technology compatibility on iOS (VoiceOver) and Android (TalkBack). Testing was performed by product personnel with knowledge of common product uses and flows.</w:t>
            </w:r>
          </w:p>
        </w:tc>
      </w:tr>
    </w:tbl>
    <w:p w14:paraId="5632C9C9" w14:textId="4ACD095A" w:rsidR="00832708" w:rsidRDefault="00832708">
      <w:pPr>
        <w:spacing w:after="100"/>
      </w:pPr>
    </w:p>
    <w:p w14:paraId="36ECA7D3" w14:textId="77777777" w:rsidR="00832708" w:rsidRDefault="00832708">
      <w:r>
        <w:br w:type="page"/>
      </w:r>
    </w:p>
    <w:p w14:paraId="7573F4CA" w14:textId="77777777" w:rsidR="00AC1B8A" w:rsidRDefault="00000000">
      <w:pPr>
        <w:pStyle w:val="Heading1"/>
      </w:pPr>
      <w:r>
        <w:lastRenderedPageBreak/>
        <w:t>Applicable Standards/Guidelines</w:t>
      </w:r>
    </w:p>
    <w:p w14:paraId="7C82E23D" w14:textId="77777777" w:rsidR="00AC1B8A" w:rsidRDefault="00000000">
      <w:pPr>
        <w:spacing w:after="80"/>
      </w:pPr>
      <w:r>
        <w:t>This report covers the degree of conformance for the following accessibility standards/guidelines.</w:t>
      </w:r>
    </w:p>
    <w:tbl>
      <w:tblPr>
        <w:tblW w:w="14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28"/>
        <w:gridCol w:w="7128"/>
      </w:tblGrid>
      <w:tr w:rsidR="00AC1B8A" w14:paraId="44ED916C" w14:textId="77777777">
        <w:tblPrEx>
          <w:tblCellMar>
            <w:top w:w="0" w:type="dxa"/>
            <w:bottom w:w="0" w:type="dxa"/>
          </w:tblCellMar>
        </w:tblPrEx>
        <w:trPr>
          <w:tblHeader/>
        </w:trPr>
        <w:tc>
          <w:tcPr>
            <w:tcW w:w="7128" w:type="dxa"/>
            <w:tcBorders>
              <w:top w:val="single" w:sz="4" w:space="0" w:color="BFBFBF"/>
              <w:left w:val="single" w:sz="4" w:space="0" w:color="BFBFBF"/>
              <w:bottom w:val="single" w:sz="4" w:space="0" w:color="BFBFBF"/>
              <w:right w:val="single" w:sz="4" w:space="0" w:color="BFBFBF"/>
            </w:tcBorders>
            <w:shd w:val="clear" w:color="auto" w:fill="D9EAF7"/>
            <w:tcMar>
              <w:top w:w="80" w:type="dxa"/>
              <w:left w:w="120" w:type="dxa"/>
              <w:bottom w:w="80" w:type="dxa"/>
              <w:right w:w="120" w:type="dxa"/>
            </w:tcMar>
          </w:tcPr>
          <w:p w14:paraId="442E3DEA" w14:textId="77777777" w:rsidR="00AC1B8A" w:rsidRDefault="00000000">
            <w:pPr>
              <w:spacing w:after="80"/>
            </w:pPr>
            <w:r>
              <w:rPr>
                <w:b/>
                <w:bCs/>
              </w:rPr>
              <w:t>Standard/Guideline</w:t>
            </w:r>
          </w:p>
        </w:tc>
        <w:tc>
          <w:tcPr>
            <w:tcW w:w="7128" w:type="dxa"/>
            <w:tcBorders>
              <w:top w:val="single" w:sz="4" w:space="0" w:color="BFBFBF"/>
              <w:left w:val="single" w:sz="4" w:space="0" w:color="BFBFBF"/>
              <w:bottom w:val="single" w:sz="4" w:space="0" w:color="BFBFBF"/>
              <w:right w:val="single" w:sz="4" w:space="0" w:color="BFBFBF"/>
            </w:tcBorders>
            <w:shd w:val="clear" w:color="auto" w:fill="D9EAF7"/>
            <w:tcMar>
              <w:top w:w="80" w:type="dxa"/>
              <w:left w:w="120" w:type="dxa"/>
              <w:bottom w:w="80" w:type="dxa"/>
              <w:right w:w="120" w:type="dxa"/>
            </w:tcMar>
          </w:tcPr>
          <w:p w14:paraId="3D0A084F" w14:textId="77777777" w:rsidR="00AC1B8A" w:rsidRDefault="00000000">
            <w:pPr>
              <w:spacing w:after="80"/>
            </w:pPr>
            <w:r>
              <w:rPr>
                <w:b/>
                <w:bCs/>
              </w:rPr>
              <w:t>Included In Report</w:t>
            </w:r>
          </w:p>
        </w:tc>
      </w:tr>
      <w:tr w:rsidR="00AC1B8A" w14:paraId="46694308" w14:textId="77777777">
        <w:tblPrEx>
          <w:tblCellMar>
            <w:top w:w="0" w:type="dxa"/>
            <w:bottom w:w="0" w:type="dxa"/>
          </w:tblCellMar>
        </w:tblPrEx>
        <w:tc>
          <w:tcPr>
            <w:tcW w:w="7128"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8F0A417" w14:textId="77777777" w:rsidR="00AC1B8A" w:rsidRDefault="00000000">
            <w:pPr>
              <w:spacing w:after="80"/>
            </w:pPr>
            <w:r>
              <w:t>Web Content Accessibility Guidelines 2.0</w:t>
            </w:r>
          </w:p>
        </w:tc>
        <w:tc>
          <w:tcPr>
            <w:tcW w:w="7128"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72D3E79C" w14:textId="77777777" w:rsidR="00AC1B8A" w:rsidRDefault="00000000">
            <w:pPr>
              <w:spacing w:after="80"/>
            </w:pPr>
            <w:r>
              <w:t xml:space="preserve">Level A: </w:t>
            </w:r>
            <w:proofErr w:type="gramStart"/>
            <w:r>
              <w:t>Yes</w:t>
            </w:r>
            <w:proofErr w:type="gramEnd"/>
            <w:r>
              <w:t xml:space="preserve"> Level AA: </w:t>
            </w:r>
            <w:proofErr w:type="gramStart"/>
            <w:r>
              <w:t>Yes</w:t>
            </w:r>
            <w:proofErr w:type="gramEnd"/>
            <w:r>
              <w:t xml:space="preserve"> Level AAA: No</w:t>
            </w:r>
          </w:p>
        </w:tc>
      </w:tr>
      <w:tr w:rsidR="00AC1B8A" w14:paraId="6C3C28F0" w14:textId="77777777">
        <w:tblPrEx>
          <w:tblCellMar>
            <w:top w:w="0" w:type="dxa"/>
            <w:bottom w:w="0" w:type="dxa"/>
          </w:tblCellMar>
        </w:tblPrEx>
        <w:tc>
          <w:tcPr>
            <w:tcW w:w="7128"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F3D7162" w14:textId="77777777" w:rsidR="00AC1B8A" w:rsidRDefault="00000000">
            <w:pPr>
              <w:spacing w:after="80"/>
            </w:pPr>
            <w:r>
              <w:t xml:space="preserve">Revised Section 508 standards published January 18, </w:t>
            </w:r>
            <w:proofErr w:type="gramStart"/>
            <w:r>
              <w:t>2017</w:t>
            </w:r>
            <w:proofErr w:type="gramEnd"/>
            <w:r>
              <w:t xml:space="preserve"> and corrected January 22, 2018</w:t>
            </w:r>
          </w:p>
        </w:tc>
        <w:tc>
          <w:tcPr>
            <w:tcW w:w="7128"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339086" w14:textId="77777777" w:rsidR="00AC1B8A" w:rsidRDefault="00000000">
            <w:pPr>
              <w:spacing w:after="80"/>
            </w:pPr>
            <w:r>
              <w:t>Yes</w:t>
            </w:r>
          </w:p>
        </w:tc>
      </w:tr>
    </w:tbl>
    <w:p w14:paraId="5AFB6B3C" w14:textId="77777777" w:rsidR="00AC1B8A" w:rsidRDefault="00AC1B8A">
      <w:pPr>
        <w:spacing w:after="100"/>
      </w:pPr>
    </w:p>
    <w:p w14:paraId="7A4DCADD" w14:textId="77777777" w:rsidR="00AC1B8A" w:rsidRDefault="00000000">
      <w:pPr>
        <w:pStyle w:val="Heading1"/>
      </w:pPr>
      <w:r>
        <w:t>Terms</w:t>
      </w:r>
    </w:p>
    <w:p w14:paraId="156C79F9" w14:textId="77777777" w:rsidR="00AC1B8A" w:rsidRDefault="00000000">
      <w:pPr>
        <w:spacing w:after="80"/>
      </w:pPr>
      <w:r>
        <w:t>The terms used in the Conformance Level information are defined as follows:</w:t>
      </w:r>
    </w:p>
    <w:p w14:paraId="7D8FF854" w14:textId="77777777" w:rsidR="00AC1B8A" w:rsidRDefault="00000000">
      <w:pPr>
        <w:spacing w:after="80"/>
      </w:pPr>
      <w:r>
        <w:rPr>
          <w:b/>
          <w:bCs/>
        </w:rPr>
        <w:t xml:space="preserve">Supports: </w:t>
      </w:r>
      <w:r>
        <w:t>The functionality of the product has at least one method that meets the criterion without known defects or meets with equivalent facilitation.</w:t>
      </w:r>
    </w:p>
    <w:p w14:paraId="1736BB89" w14:textId="77777777" w:rsidR="00AC1B8A" w:rsidRDefault="00000000">
      <w:pPr>
        <w:spacing w:after="80"/>
      </w:pPr>
      <w:r>
        <w:rPr>
          <w:b/>
          <w:bCs/>
        </w:rPr>
        <w:t xml:space="preserve">Partially Supports: </w:t>
      </w:r>
      <w:r>
        <w:t xml:space="preserve">Some functionality of the product does not meet the </w:t>
      </w:r>
      <w:proofErr w:type="gramStart"/>
      <w:r>
        <w:t>criterion</w:t>
      </w:r>
      <w:proofErr w:type="gramEnd"/>
      <w:r>
        <w:t>.</w:t>
      </w:r>
    </w:p>
    <w:p w14:paraId="29C5248D" w14:textId="77777777" w:rsidR="00AC1B8A" w:rsidRDefault="00000000">
      <w:pPr>
        <w:spacing w:after="80"/>
      </w:pPr>
      <w:r>
        <w:rPr>
          <w:b/>
          <w:bCs/>
        </w:rPr>
        <w:t xml:space="preserve">Does Not Support: </w:t>
      </w:r>
      <w:r>
        <w:t xml:space="preserve">The majority of product functionality does not meet the </w:t>
      </w:r>
      <w:proofErr w:type="gramStart"/>
      <w:r>
        <w:t>criterion</w:t>
      </w:r>
      <w:proofErr w:type="gramEnd"/>
      <w:r>
        <w:t>.</w:t>
      </w:r>
    </w:p>
    <w:p w14:paraId="0B180E64" w14:textId="77777777" w:rsidR="00AC1B8A" w:rsidRDefault="00000000">
      <w:pPr>
        <w:spacing w:after="80"/>
      </w:pPr>
      <w:r>
        <w:rPr>
          <w:b/>
          <w:bCs/>
        </w:rPr>
        <w:t xml:space="preserve">Not Applicable: </w:t>
      </w:r>
      <w:r>
        <w:t>The criterion is not relevant to the product.</w:t>
      </w:r>
    </w:p>
    <w:p w14:paraId="34ECCBA6" w14:textId="77777777" w:rsidR="00AC1B8A" w:rsidRDefault="00000000">
      <w:pPr>
        <w:spacing w:after="80"/>
      </w:pPr>
      <w:r>
        <w:rPr>
          <w:b/>
          <w:bCs/>
        </w:rPr>
        <w:t xml:space="preserve">Not Evaluated: </w:t>
      </w:r>
      <w:r>
        <w:t>The product has not been evaluated against the criterion. This can only be used in WCAG Level AAA criteria.</w:t>
      </w:r>
    </w:p>
    <w:p w14:paraId="7B4D776B" w14:textId="2FEF133C" w:rsidR="00832708" w:rsidRDefault="00832708">
      <w:r>
        <w:br w:type="page"/>
      </w:r>
    </w:p>
    <w:p w14:paraId="65EB3516" w14:textId="77777777" w:rsidR="00AC1B8A" w:rsidRDefault="00000000">
      <w:pPr>
        <w:pStyle w:val="Heading1"/>
      </w:pPr>
      <w:r>
        <w:lastRenderedPageBreak/>
        <w:t>WCAG 2.0 Report</w:t>
      </w:r>
    </w:p>
    <w:p w14:paraId="0B607885" w14:textId="77777777" w:rsidR="00AC1B8A" w:rsidRDefault="00000000">
      <w:pPr>
        <w:spacing w:after="80"/>
      </w:pPr>
      <w:r>
        <w:t>Tables 1 and 2 also document conformance with Revised Section 508 Chapter 5 — Software and Chapter 6 — Support Documentation and Services, where applicable.</w:t>
      </w:r>
    </w:p>
    <w:p w14:paraId="0EFC2C88" w14:textId="77777777" w:rsidR="00AC1B8A" w:rsidRDefault="00000000">
      <w:pPr>
        <w:spacing w:after="80"/>
      </w:pPr>
      <w:r>
        <w:rPr>
          <w:i/>
          <w:iCs/>
        </w:rPr>
        <w:t>Scope for WCAG tables: non-web software (mobile application). The app does not render web content within the application interface. There is no electronic user documentation in scope. The HumanWare product page and app store listings are outside the WCAG evaluation scope. Web content and authoring tools are treated as Not Applicable.</w:t>
      </w:r>
    </w:p>
    <w:p w14:paraId="7B45294E" w14:textId="77777777" w:rsidR="00AC1B8A" w:rsidRDefault="00AC1B8A">
      <w:pPr>
        <w:spacing w:after="100"/>
      </w:pPr>
    </w:p>
    <w:p w14:paraId="274E959D" w14:textId="77777777" w:rsidR="00AC1B8A" w:rsidRDefault="00000000">
      <w:pPr>
        <w:pStyle w:val="Heading2"/>
      </w:pPr>
      <w:r>
        <w:t>Table 1: Success Criteria, Level A</w:t>
      </w:r>
    </w:p>
    <w:p w14:paraId="0CCE80AE" w14:textId="77777777" w:rsidR="00AC1B8A" w:rsidRDefault="00000000">
      <w:pPr>
        <w:spacing w:after="80"/>
      </w:pPr>
      <w:r>
        <w:rPr>
          <w:i/>
          <w:iCs/>
        </w:rPr>
        <w:t>Notes: Applies to the HumanWare explorē Magnifier mobile app as non-web software on iOS and Android platforms. Where platform-specific behavior differs, it is noted in the remarks.</w:t>
      </w:r>
    </w:p>
    <w:p w14:paraId="692B421D" w14:textId="77777777" w:rsidR="00AC1B8A" w:rsidRDefault="00AC1B8A">
      <w:pPr>
        <w:spacing w:after="100"/>
      </w:pPr>
    </w:p>
    <w:tbl>
      <w:tblPr>
        <w:tblW w:w="14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405"/>
        <w:gridCol w:w="3240"/>
        <w:gridCol w:w="6611"/>
      </w:tblGrid>
      <w:tr w:rsidR="00AC1B8A" w14:paraId="7FC682DF" w14:textId="77777777">
        <w:tblPrEx>
          <w:tblCellMar>
            <w:top w:w="0" w:type="dxa"/>
            <w:bottom w:w="0" w:type="dxa"/>
          </w:tblCellMar>
        </w:tblPrEx>
        <w:trPr>
          <w:tblHeader/>
        </w:trPr>
        <w:tc>
          <w:tcPr>
            <w:tcW w:w="4405" w:type="dxa"/>
            <w:tcBorders>
              <w:top w:val="single" w:sz="4" w:space="0" w:color="BFBFBF"/>
              <w:left w:val="single" w:sz="4" w:space="0" w:color="BFBFBF"/>
              <w:bottom w:val="single" w:sz="4" w:space="0" w:color="BFBFBF"/>
              <w:right w:val="single" w:sz="4" w:space="0" w:color="BFBFBF"/>
            </w:tcBorders>
            <w:shd w:val="clear" w:color="auto" w:fill="D9EAF7"/>
            <w:tcMar>
              <w:top w:w="80" w:type="dxa"/>
              <w:left w:w="120" w:type="dxa"/>
              <w:bottom w:w="80" w:type="dxa"/>
              <w:right w:w="120" w:type="dxa"/>
            </w:tcMar>
          </w:tcPr>
          <w:p w14:paraId="3B944780" w14:textId="77777777" w:rsidR="00AC1B8A" w:rsidRDefault="00000000">
            <w:pPr>
              <w:spacing w:after="80"/>
            </w:pPr>
            <w:r>
              <w:rPr>
                <w:b/>
                <w:bCs/>
              </w:rPr>
              <w:t>Criteria</w:t>
            </w:r>
          </w:p>
        </w:tc>
        <w:tc>
          <w:tcPr>
            <w:tcW w:w="3240" w:type="dxa"/>
            <w:tcBorders>
              <w:top w:val="single" w:sz="4" w:space="0" w:color="BFBFBF"/>
              <w:left w:val="single" w:sz="4" w:space="0" w:color="BFBFBF"/>
              <w:bottom w:val="single" w:sz="4" w:space="0" w:color="BFBFBF"/>
              <w:right w:val="single" w:sz="4" w:space="0" w:color="BFBFBF"/>
            </w:tcBorders>
            <w:shd w:val="clear" w:color="auto" w:fill="D9EAF7"/>
            <w:tcMar>
              <w:top w:w="80" w:type="dxa"/>
              <w:left w:w="120" w:type="dxa"/>
              <w:bottom w:w="80" w:type="dxa"/>
              <w:right w:w="120" w:type="dxa"/>
            </w:tcMar>
          </w:tcPr>
          <w:p w14:paraId="4287C1BB" w14:textId="77777777" w:rsidR="00AC1B8A" w:rsidRDefault="00000000">
            <w:pPr>
              <w:spacing w:after="80"/>
            </w:pPr>
            <w:r>
              <w:rPr>
                <w:b/>
                <w:bCs/>
              </w:rPr>
              <w:t>Conformance Level</w:t>
            </w:r>
          </w:p>
        </w:tc>
        <w:tc>
          <w:tcPr>
            <w:tcW w:w="6611" w:type="dxa"/>
            <w:tcBorders>
              <w:top w:val="single" w:sz="4" w:space="0" w:color="BFBFBF"/>
              <w:left w:val="single" w:sz="4" w:space="0" w:color="BFBFBF"/>
              <w:bottom w:val="single" w:sz="4" w:space="0" w:color="BFBFBF"/>
              <w:right w:val="single" w:sz="4" w:space="0" w:color="BFBFBF"/>
            </w:tcBorders>
            <w:shd w:val="clear" w:color="auto" w:fill="D9EAF7"/>
            <w:tcMar>
              <w:top w:w="80" w:type="dxa"/>
              <w:left w:w="120" w:type="dxa"/>
              <w:bottom w:w="80" w:type="dxa"/>
              <w:right w:w="120" w:type="dxa"/>
            </w:tcMar>
          </w:tcPr>
          <w:p w14:paraId="6D2000AB" w14:textId="77777777" w:rsidR="00AC1B8A" w:rsidRDefault="00000000">
            <w:pPr>
              <w:spacing w:after="80"/>
            </w:pPr>
            <w:r>
              <w:rPr>
                <w:b/>
                <w:bCs/>
              </w:rPr>
              <w:t>Remarks and Explanations</w:t>
            </w:r>
          </w:p>
        </w:tc>
      </w:tr>
      <w:tr w:rsidR="00AC1B8A" w14:paraId="1FD5E19D"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7D97B4CC" w14:textId="77777777" w:rsidR="00AC1B8A" w:rsidRDefault="00000000">
            <w:pPr>
              <w:spacing w:after="80"/>
            </w:pPr>
            <w:r>
              <w:t>1.1.1 Non-text Content</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FFFE5D4"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720C943" w14:textId="77777777" w:rsidR="00AC1B8A" w:rsidRDefault="00000000">
            <w:pPr>
              <w:spacing w:after="80"/>
            </w:pPr>
            <w:r>
              <w:t xml:space="preserve">All interactive controls (zoom in/out, flash, freeze, photo capture, about) have programmatic labels via Semantics widgets. State-change announcements are made via </w:t>
            </w:r>
            <w:proofErr w:type="spellStart"/>
            <w:r>
              <w:t>SemanticsService</w:t>
            </w:r>
            <w:proofErr w:type="spellEnd"/>
            <w:r>
              <w:t>. The HumanWare logo and app icon images on the About Us screen are decorative branding elements with no associated behaviors or links; VoiceOver and TalkBack skip past them, which is correct behavior for decorative images.</w:t>
            </w:r>
          </w:p>
        </w:tc>
      </w:tr>
      <w:tr w:rsidR="00AC1B8A" w14:paraId="1E1436FD"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B3D0871" w14:textId="77777777" w:rsidR="00AC1B8A" w:rsidRDefault="00000000">
            <w:pPr>
              <w:spacing w:after="80"/>
            </w:pPr>
            <w:r>
              <w:t>1.2.1 Audio-only and Video-only (Prerecorded)</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F79D109" w14:textId="77777777" w:rsidR="00AC1B8A" w:rsidRDefault="00000000">
            <w:pPr>
              <w:spacing w:after="80"/>
            </w:pPr>
            <w:r>
              <w:t>Not Applicable</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F551506" w14:textId="77777777" w:rsidR="00AC1B8A" w:rsidRDefault="00000000">
            <w:pPr>
              <w:spacing w:after="80"/>
            </w:pPr>
            <w:r>
              <w:t>The app does not include prerecorded audio-only or video-only content.</w:t>
            </w:r>
          </w:p>
        </w:tc>
      </w:tr>
      <w:tr w:rsidR="00AC1B8A" w14:paraId="76A890C5"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88E370B" w14:textId="77777777" w:rsidR="00AC1B8A" w:rsidRDefault="00000000">
            <w:pPr>
              <w:spacing w:after="80"/>
            </w:pPr>
            <w:r>
              <w:t>1.2.2 Captions (Prerecorded)</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2E25E23" w14:textId="77777777" w:rsidR="00AC1B8A" w:rsidRDefault="00000000">
            <w:pPr>
              <w:spacing w:after="80"/>
            </w:pPr>
            <w:r>
              <w:t>Not Applicable</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14246F2" w14:textId="77777777" w:rsidR="00AC1B8A" w:rsidRDefault="00000000">
            <w:pPr>
              <w:spacing w:after="80"/>
            </w:pPr>
            <w:r>
              <w:t>The app does not include prerecorded synchronized media.</w:t>
            </w:r>
          </w:p>
        </w:tc>
      </w:tr>
      <w:tr w:rsidR="00AC1B8A" w14:paraId="6B27D5E0"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BC6D41F" w14:textId="77777777" w:rsidR="00AC1B8A" w:rsidRDefault="00000000">
            <w:pPr>
              <w:spacing w:after="80"/>
            </w:pPr>
            <w:r>
              <w:t>1.2.3 Audio Description or Media Alternative (Prerecorded)</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5C47B28" w14:textId="77777777" w:rsidR="00AC1B8A" w:rsidRDefault="00000000">
            <w:pPr>
              <w:spacing w:after="80"/>
            </w:pPr>
            <w:r>
              <w:t>Not Applicable</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DB59BD3" w14:textId="77777777" w:rsidR="00AC1B8A" w:rsidRDefault="00000000">
            <w:pPr>
              <w:spacing w:after="80"/>
            </w:pPr>
            <w:r>
              <w:t>The app does not include prerecorded synchronized media.</w:t>
            </w:r>
          </w:p>
        </w:tc>
      </w:tr>
    </w:tbl>
    <w:p w14:paraId="76BD610F" w14:textId="77777777" w:rsidR="00832708" w:rsidRDefault="00832708">
      <w:r>
        <w:br w:type="page"/>
      </w:r>
    </w:p>
    <w:tbl>
      <w:tblPr>
        <w:tblW w:w="14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405"/>
        <w:gridCol w:w="3240"/>
        <w:gridCol w:w="6611"/>
      </w:tblGrid>
      <w:tr w:rsidR="00AC1B8A" w14:paraId="0608FF61"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7244E5B0" w14:textId="7D1DAE87" w:rsidR="00AC1B8A" w:rsidRDefault="00000000">
            <w:pPr>
              <w:spacing w:after="80"/>
            </w:pPr>
            <w:r>
              <w:lastRenderedPageBreak/>
              <w:t>1.3.1 Info and Relationships</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82C7FC1"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E2E01D4" w14:textId="77777777" w:rsidR="00AC1B8A" w:rsidRDefault="00000000">
            <w:pPr>
              <w:spacing w:after="80"/>
            </w:pPr>
            <w:r>
              <w:t xml:space="preserve">The app presents a flat, single-screen interface with a button panel and zoom slider. Semantic roles are set on interactive elements. The About Us screen uses a standard </w:t>
            </w:r>
            <w:proofErr w:type="spellStart"/>
            <w:r>
              <w:t>AppBar</w:t>
            </w:r>
            <w:proofErr w:type="spellEnd"/>
            <w:r>
              <w:t xml:space="preserve"> with a descriptive title and a labeled close button. No complex structural relationships require additional programmatic conveyance.</w:t>
            </w:r>
          </w:p>
        </w:tc>
      </w:tr>
      <w:tr w:rsidR="00AC1B8A" w14:paraId="536693D5"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239EC27" w14:textId="77777777" w:rsidR="00AC1B8A" w:rsidRDefault="00000000">
            <w:pPr>
              <w:spacing w:after="80"/>
            </w:pPr>
            <w:r>
              <w:t>1.3.2 Meaningful Sequence</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3256BB0"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DA0F868" w14:textId="77777777" w:rsidR="00AC1B8A" w:rsidRDefault="00000000">
            <w:pPr>
              <w:spacing w:after="80"/>
            </w:pPr>
            <w:r>
              <w:t>The camera screen and About Us screen each present content in a single linear flow. No reordering that would change meaning is introduced by the layout.</w:t>
            </w:r>
          </w:p>
        </w:tc>
      </w:tr>
      <w:tr w:rsidR="00AC1B8A" w14:paraId="61FBC20E"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1423B81" w14:textId="77777777" w:rsidR="00AC1B8A" w:rsidRDefault="00000000">
            <w:pPr>
              <w:spacing w:after="80"/>
            </w:pPr>
            <w:r>
              <w:t>1.3.3 Sensory Characteristics</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4F197A3"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352FE8A" w14:textId="77777777" w:rsidR="00AC1B8A" w:rsidRDefault="00000000">
            <w:pPr>
              <w:spacing w:after="80"/>
            </w:pPr>
            <w:r>
              <w:t>Button functions are identified by text labels accessible to assistive technology, not by position, shape, or appearance alone. Instructions do not rely solely on sensory characteristics.</w:t>
            </w:r>
          </w:p>
        </w:tc>
      </w:tr>
      <w:tr w:rsidR="00AC1B8A" w14:paraId="6480E250"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2508FB2" w14:textId="77777777" w:rsidR="00AC1B8A" w:rsidRDefault="00000000">
            <w:pPr>
              <w:spacing w:after="80"/>
            </w:pPr>
            <w:r>
              <w:t>1.4.1 Use of Color</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7A555C3"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CD7F939" w14:textId="77777777" w:rsidR="00AC1B8A" w:rsidRDefault="00000000">
            <w:pPr>
              <w:spacing w:after="80"/>
            </w:pPr>
            <w:r>
              <w:t xml:space="preserve">Active and inactive states for buttons (flash on/off, freeze on/off) are conveyed by </w:t>
            </w:r>
            <w:proofErr w:type="spellStart"/>
            <w:r>
              <w:t>SemanticsService</w:t>
            </w:r>
            <w:proofErr w:type="spellEnd"/>
            <w:r>
              <w:t xml:space="preserve"> announcements and state-change text, not by color alone.</w:t>
            </w:r>
          </w:p>
        </w:tc>
      </w:tr>
      <w:tr w:rsidR="00AC1B8A" w14:paraId="240FAC2B"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F76F267" w14:textId="77777777" w:rsidR="00AC1B8A" w:rsidRDefault="00000000">
            <w:pPr>
              <w:spacing w:after="80"/>
            </w:pPr>
            <w:r>
              <w:t>1.4.2 Audio Control</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13E1D01" w14:textId="77777777" w:rsidR="00AC1B8A" w:rsidRDefault="00000000">
            <w:pPr>
              <w:spacing w:after="80"/>
            </w:pPr>
            <w:r>
              <w:t>Not Applicable</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6EB830F" w14:textId="77777777" w:rsidR="00AC1B8A" w:rsidRDefault="00000000">
            <w:pPr>
              <w:spacing w:after="80"/>
            </w:pPr>
            <w:r>
              <w:t>The app does not play audio automatically. No background audio is present.</w:t>
            </w:r>
          </w:p>
        </w:tc>
      </w:tr>
      <w:tr w:rsidR="00AC1B8A" w14:paraId="12C2BBD2"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84CBFAC" w14:textId="77777777" w:rsidR="00AC1B8A" w:rsidRDefault="00000000">
            <w:pPr>
              <w:spacing w:after="80"/>
            </w:pPr>
            <w:r>
              <w:t>2.1.1 Keyboard</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61D8FE"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BCE41E4" w14:textId="77777777" w:rsidR="00AC1B8A" w:rsidRDefault="00000000">
            <w:pPr>
              <w:spacing w:after="80"/>
            </w:pPr>
            <w:r>
              <w:t>As a mobile app, the primary input method is touch. All interactive elements are reachable and operable via VoiceOver (iOS) and TalkBack (Android) using standard swipe and tap gestures, which are the functional equivalent of keyboard navigation on mobile platforms. Switch Access is supported through the Flutter accessibility framework. The app does not trap focus.</w:t>
            </w:r>
          </w:p>
        </w:tc>
      </w:tr>
      <w:tr w:rsidR="00AC1B8A" w14:paraId="5C6BB415"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3AC21A8" w14:textId="77777777" w:rsidR="00AC1B8A" w:rsidRDefault="00000000">
            <w:pPr>
              <w:spacing w:after="80"/>
            </w:pPr>
            <w:r>
              <w:t>2.1.2 No Keyboard Trap</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D9416FB"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54252B6" w14:textId="77777777" w:rsidR="00AC1B8A" w:rsidRDefault="00000000">
            <w:pPr>
              <w:spacing w:after="80"/>
            </w:pPr>
            <w:r>
              <w:t>Navigation is not trapped within any view. The About Us screen is dismissed via a labeled close button. The exit confirmation dialog provides labeled Yes and No options.</w:t>
            </w:r>
          </w:p>
        </w:tc>
      </w:tr>
      <w:tr w:rsidR="00AC1B8A" w14:paraId="12F3006A"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AE86AAA" w14:textId="77777777" w:rsidR="00AC1B8A" w:rsidRDefault="00000000">
            <w:pPr>
              <w:spacing w:after="80"/>
            </w:pPr>
            <w:r>
              <w:t>2.2.1 Timing Adjustable</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150B7DA" w14:textId="77777777" w:rsidR="00AC1B8A" w:rsidRDefault="00000000">
            <w:pPr>
              <w:spacing w:after="80"/>
            </w:pPr>
            <w:r>
              <w:t>Not Applicable</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0A9F39A" w14:textId="77777777" w:rsidR="00AC1B8A" w:rsidRDefault="00000000">
            <w:pPr>
              <w:spacing w:after="80"/>
            </w:pPr>
            <w:r>
              <w:t>The app does not impose time limits on any function.</w:t>
            </w:r>
          </w:p>
        </w:tc>
      </w:tr>
      <w:tr w:rsidR="00AC1B8A" w14:paraId="4ECBB532"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F638F18" w14:textId="77777777" w:rsidR="00AC1B8A" w:rsidRDefault="00000000">
            <w:pPr>
              <w:spacing w:after="80"/>
            </w:pPr>
            <w:r>
              <w:lastRenderedPageBreak/>
              <w:t>2.2.2 Pause, Stop, Hide</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79754D9D"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42F89F1" w14:textId="77777777" w:rsidR="00AC1B8A" w:rsidRDefault="00000000">
            <w:pPr>
              <w:spacing w:after="80"/>
            </w:pPr>
            <w:r>
              <w:t>The live camera feed can be paused using the freeze button. The user controls whether the live view is active.</w:t>
            </w:r>
          </w:p>
        </w:tc>
      </w:tr>
      <w:tr w:rsidR="00AC1B8A" w14:paraId="0FA774CA"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77F3266A" w14:textId="77777777" w:rsidR="00AC1B8A" w:rsidRDefault="00000000">
            <w:pPr>
              <w:spacing w:after="80"/>
            </w:pPr>
            <w:r>
              <w:t>2.3.1 Three Flashes or Below Threshold</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61595E3"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523F62A" w14:textId="77777777" w:rsidR="00AC1B8A" w:rsidRDefault="00000000">
            <w:pPr>
              <w:spacing w:after="80"/>
            </w:pPr>
            <w:r>
              <w:t>The app UI does not contain flashing content. The live camera feed reflects real-world content and does not generate flash sequences.</w:t>
            </w:r>
          </w:p>
        </w:tc>
      </w:tr>
      <w:tr w:rsidR="00AC1B8A" w14:paraId="2374B5A2"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6382075" w14:textId="77777777" w:rsidR="00AC1B8A" w:rsidRDefault="00000000">
            <w:pPr>
              <w:spacing w:after="80"/>
            </w:pPr>
            <w:r>
              <w:t>2.4.1 Bypass Blocks</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241EF63" w14:textId="77777777" w:rsidR="00AC1B8A" w:rsidRDefault="00000000">
            <w:pPr>
              <w:spacing w:after="80"/>
            </w:pPr>
            <w:r>
              <w:t>Not Applicable</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6897C5C" w14:textId="77777777" w:rsidR="00AC1B8A" w:rsidRDefault="00000000">
            <w:pPr>
              <w:spacing w:after="80"/>
            </w:pPr>
            <w:r>
              <w:t>The app is a single-screen tool. There are no repeated blocks of content that require a bypass mechanism.</w:t>
            </w:r>
          </w:p>
        </w:tc>
      </w:tr>
      <w:tr w:rsidR="00AC1B8A" w14:paraId="0A62DBC4"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F68C405" w14:textId="77777777" w:rsidR="00AC1B8A" w:rsidRDefault="00000000">
            <w:pPr>
              <w:spacing w:after="80"/>
            </w:pPr>
            <w:r>
              <w:t>2.4.2 Page Titled</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134C831"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0F0A124" w14:textId="77777777" w:rsidR="00AC1B8A" w:rsidRDefault="00000000">
            <w:pPr>
              <w:spacing w:after="80"/>
            </w:pPr>
            <w:r>
              <w:t xml:space="preserve">The app is titled ‘HumanWare explorē Magnifier’ in the platform app manifest. The About Us screen has a descriptive </w:t>
            </w:r>
            <w:proofErr w:type="spellStart"/>
            <w:r>
              <w:t>AppBar</w:t>
            </w:r>
            <w:proofErr w:type="spellEnd"/>
            <w:r>
              <w:t xml:space="preserve"> title.</w:t>
            </w:r>
          </w:p>
        </w:tc>
      </w:tr>
      <w:tr w:rsidR="00AC1B8A" w14:paraId="490CC166"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D95AC8C" w14:textId="77777777" w:rsidR="00AC1B8A" w:rsidRDefault="00000000">
            <w:pPr>
              <w:spacing w:after="80"/>
            </w:pPr>
            <w:r>
              <w:t>2.4.3 Focus Order</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2092F21"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7561EEA2" w14:textId="77777777" w:rsidR="00AC1B8A" w:rsidRDefault="00000000">
            <w:pPr>
              <w:spacing w:after="80"/>
            </w:pPr>
            <w:r>
              <w:t>Focus order on the camera screen is confirmed to be logical and consistent with the visual layout under both VoiceOver (iOS) and TalkBack (Android).</w:t>
            </w:r>
          </w:p>
        </w:tc>
      </w:tr>
      <w:tr w:rsidR="00AC1B8A" w14:paraId="604864BB"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9644C56" w14:textId="77777777" w:rsidR="00AC1B8A" w:rsidRDefault="00000000">
            <w:pPr>
              <w:spacing w:after="80"/>
            </w:pPr>
            <w:r>
              <w:t>2.4.4 Link Purpose (In Context)</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7D13065"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F3A7286" w14:textId="77777777" w:rsidR="00AC1B8A" w:rsidRDefault="00000000">
            <w:pPr>
              <w:spacing w:after="80"/>
            </w:pPr>
            <w:r>
              <w:t xml:space="preserve">All links on the About Us screen (Contact Us, </w:t>
            </w:r>
            <w:proofErr w:type="gramStart"/>
            <w:r>
              <w:t>Rate</w:t>
            </w:r>
            <w:proofErr w:type="gramEnd"/>
            <w:r>
              <w:t xml:space="preserve"> our app, social media links) have descriptive semantic labels. The top banner link is labeled ‘Visit the HumanWare store.’</w:t>
            </w:r>
          </w:p>
        </w:tc>
      </w:tr>
      <w:tr w:rsidR="00AC1B8A" w14:paraId="5A8B376D"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44D42E8" w14:textId="77777777" w:rsidR="00AC1B8A" w:rsidRDefault="00000000">
            <w:pPr>
              <w:spacing w:after="80"/>
            </w:pPr>
            <w:r>
              <w:t>3.1.1 Language of Page</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30CAA7B"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7F4EF41" w14:textId="77777777" w:rsidR="00AC1B8A" w:rsidRDefault="00000000">
            <w:pPr>
              <w:spacing w:after="80"/>
            </w:pPr>
            <w:r>
              <w:t xml:space="preserve">The app supports English, French, Spanish, and Polish via the </w:t>
            </w:r>
            <w:proofErr w:type="spellStart"/>
            <w:r>
              <w:t>flutter_translate</w:t>
            </w:r>
            <w:proofErr w:type="spellEnd"/>
            <w:r>
              <w:t xml:space="preserve"> package. The app locale is set programmatically and reported to the OS, allowing assistive technology to use the correct language for speech output.</w:t>
            </w:r>
          </w:p>
        </w:tc>
      </w:tr>
      <w:tr w:rsidR="00AC1B8A" w14:paraId="6A9DF91D"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9DA2DE3" w14:textId="77777777" w:rsidR="00AC1B8A" w:rsidRDefault="00000000">
            <w:pPr>
              <w:spacing w:after="80"/>
            </w:pPr>
            <w:r>
              <w:t>3.2.1 On Focus</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21F1669"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DAB95C8" w14:textId="77777777" w:rsidR="00AC1B8A" w:rsidRDefault="00000000">
            <w:pPr>
              <w:spacing w:after="80"/>
            </w:pPr>
            <w:r>
              <w:t>Receiving focus does not trigger unexpected context changes. Navigation to a new screen requires an explicit user action.</w:t>
            </w:r>
          </w:p>
        </w:tc>
      </w:tr>
      <w:tr w:rsidR="00AC1B8A" w14:paraId="4757EB76"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96AB742" w14:textId="77777777" w:rsidR="00AC1B8A" w:rsidRDefault="00000000">
            <w:pPr>
              <w:spacing w:after="80"/>
            </w:pPr>
            <w:r>
              <w:t>3.2.2 On Input</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E054422"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B138812" w14:textId="77777777" w:rsidR="00AC1B8A" w:rsidRDefault="00000000">
            <w:pPr>
              <w:spacing w:after="80"/>
            </w:pPr>
            <w:r>
              <w:t xml:space="preserve">Adjusting the zoom slider or pressing a button changes the camera state but does not trigger unexpected navigation or context changes. State changes are announced via </w:t>
            </w:r>
            <w:proofErr w:type="spellStart"/>
            <w:r>
              <w:t>SemanticsService</w:t>
            </w:r>
            <w:proofErr w:type="spellEnd"/>
            <w:r>
              <w:t>.</w:t>
            </w:r>
          </w:p>
        </w:tc>
      </w:tr>
      <w:tr w:rsidR="00AC1B8A" w14:paraId="0251BBFC"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2F0EE4E" w14:textId="77777777" w:rsidR="00AC1B8A" w:rsidRDefault="00000000">
            <w:pPr>
              <w:spacing w:after="80"/>
            </w:pPr>
            <w:r>
              <w:lastRenderedPageBreak/>
              <w:t>3.3.1 Error Identification</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FF2D10C"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14A815D" w14:textId="77777777" w:rsidR="00AC1B8A" w:rsidRDefault="00000000">
            <w:pPr>
              <w:spacing w:after="80"/>
            </w:pPr>
            <w:r>
              <w:t xml:space="preserve">If camera permission is denied, the app displays an explanatory message and a Grant Permission button. If a photo cannot be saved, an error message is announced via </w:t>
            </w:r>
            <w:proofErr w:type="spellStart"/>
            <w:r>
              <w:t>SemanticsService</w:t>
            </w:r>
            <w:proofErr w:type="spellEnd"/>
            <w:r>
              <w:t>. Error conditions are communicated to the user.</w:t>
            </w:r>
          </w:p>
        </w:tc>
      </w:tr>
      <w:tr w:rsidR="00AC1B8A" w14:paraId="6789F3C8"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4A554F1" w14:textId="77777777" w:rsidR="00AC1B8A" w:rsidRDefault="00000000">
            <w:pPr>
              <w:spacing w:after="80"/>
            </w:pPr>
            <w:r>
              <w:t>3.3.2 Labels or Instructions</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5B86358"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DC7DD85" w14:textId="77777777" w:rsidR="00AC1B8A" w:rsidRDefault="00000000">
            <w:pPr>
              <w:spacing w:after="80"/>
            </w:pPr>
            <w:r>
              <w:t xml:space="preserve">All interactive controls have labels. The camera permission </w:t>
            </w:r>
            <w:proofErr w:type="gramStart"/>
            <w:r>
              <w:t>request</w:t>
            </w:r>
            <w:proofErr w:type="gramEnd"/>
            <w:r>
              <w:t xml:space="preserve"> screen displays explanatory text before asking the user to act.</w:t>
            </w:r>
          </w:p>
        </w:tc>
      </w:tr>
      <w:tr w:rsidR="00AC1B8A" w14:paraId="07A99FB6"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25A2FE6" w14:textId="77777777" w:rsidR="00AC1B8A" w:rsidRDefault="00000000">
            <w:pPr>
              <w:spacing w:after="80"/>
            </w:pPr>
            <w:r>
              <w:t>4.1.1 Parsing</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8EC6824"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06401E6" w14:textId="77777777" w:rsidR="00AC1B8A" w:rsidRDefault="00000000">
            <w:pPr>
              <w:spacing w:after="80"/>
            </w:pPr>
            <w:r>
              <w:t>The VPAT 2.5Rev template notes this criterion is always answered Supports for WCAG 2.0 and Section 508 standards following the September 2023 errata.</w:t>
            </w:r>
          </w:p>
        </w:tc>
      </w:tr>
      <w:tr w:rsidR="00AC1B8A" w14:paraId="0B016DD6"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160C3B7" w14:textId="77777777" w:rsidR="00AC1B8A" w:rsidRDefault="00000000">
            <w:pPr>
              <w:spacing w:after="80"/>
            </w:pPr>
            <w:r>
              <w:t>4.1.2 Name, Role, Value</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840F89B"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7F8E23D4" w14:textId="77777777" w:rsidR="00AC1B8A" w:rsidRDefault="00000000">
            <w:pPr>
              <w:spacing w:after="80"/>
            </w:pPr>
            <w:r>
              <w:t xml:space="preserve">Interactive controls are wrapped in Semantics widgets with button roles and labels. State changes (zoom level, flash state, </w:t>
            </w:r>
            <w:proofErr w:type="gramStart"/>
            <w:r>
              <w:t>freeze</w:t>
            </w:r>
            <w:proofErr w:type="gramEnd"/>
            <w:r>
              <w:t xml:space="preserve"> state) are announced via </w:t>
            </w:r>
            <w:proofErr w:type="spellStart"/>
            <w:r>
              <w:t>SemanticsService</w:t>
            </w:r>
            <w:proofErr w:type="spellEnd"/>
            <w:r>
              <w:t>. The zoom slider uses a custom visual control with a transparent Flutter Slider. Correct announcement and operability have been confirmed under both VoiceOver (iOS) and TalkBack (Android).</w:t>
            </w:r>
          </w:p>
        </w:tc>
      </w:tr>
    </w:tbl>
    <w:p w14:paraId="50DF5AEC" w14:textId="6956DA56" w:rsidR="00832708" w:rsidRDefault="00832708">
      <w:pPr>
        <w:spacing w:after="100"/>
      </w:pPr>
    </w:p>
    <w:p w14:paraId="4402FC92" w14:textId="77777777" w:rsidR="00832708" w:rsidRDefault="00832708">
      <w:r>
        <w:br w:type="page"/>
      </w:r>
    </w:p>
    <w:p w14:paraId="23AFE1B5" w14:textId="77777777" w:rsidR="00AC1B8A" w:rsidRDefault="00000000">
      <w:pPr>
        <w:pStyle w:val="Heading2"/>
      </w:pPr>
      <w:r>
        <w:lastRenderedPageBreak/>
        <w:t>Table 2: Success Criteria, Level AA</w:t>
      </w:r>
    </w:p>
    <w:p w14:paraId="2D72ABA8" w14:textId="77777777" w:rsidR="00AC1B8A" w:rsidRDefault="00000000">
      <w:pPr>
        <w:spacing w:after="80"/>
      </w:pPr>
      <w:r>
        <w:rPr>
          <w:i/>
          <w:iCs/>
        </w:rPr>
        <w:t>Notes: Applies to the HumanWare explorē Magnifier mobile app as non-web software on iOS and Android platforms. WCAG Level AAA is not included in this report.</w:t>
      </w:r>
    </w:p>
    <w:p w14:paraId="233009C6" w14:textId="77777777" w:rsidR="00AC1B8A" w:rsidRDefault="00AC1B8A">
      <w:pPr>
        <w:spacing w:after="100"/>
      </w:pPr>
    </w:p>
    <w:tbl>
      <w:tblPr>
        <w:tblW w:w="14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405"/>
        <w:gridCol w:w="3240"/>
        <w:gridCol w:w="6611"/>
      </w:tblGrid>
      <w:tr w:rsidR="00AC1B8A" w14:paraId="17A47763" w14:textId="77777777">
        <w:tblPrEx>
          <w:tblCellMar>
            <w:top w:w="0" w:type="dxa"/>
            <w:bottom w:w="0" w:type="dxa"/>
          </w:tblCellMar>
        </w:tblPrEx>
        <w:trPr>
          <w:tblHeader/>
        </w:trPr>
        <w:tc>
          <w:tcPr>
            <w:tcW w:w="4405" w:type="dxa"/>
            <w:tcBorders>
              <w:top w:val="single" w:sz="4" w:space="0" w:color="BFBFBF"/>
              <w:left w:val="single" w:sz="4" w:space="0" w:color="BFBFBF"/>
              <w:bottom w:val="single" w:sz="4" w:space="0" w:color="BFBFBF"/>
              <w:right w:val="single" w:sz="4" w:space="0" w:color="BFBFBF"/>
            </w:tcBorders>
            <w:shd w:val="clear" w:color="auto" w:fill="D9EAF7"/>
            <w:tcMar>
              <w:top w:w="80" w:type="dxa"/>
              <w:left w:w="120" w:type="dxa"/>
              <w:bottom w:w="80" w:type="dxa"/>
              <w:right w:w="120" w:type="dxa"/>
            </w:tcMar>
          </w:tcPr>
          <w:p w14:paraId="04F3BE2F" w14:textId="77777777" w:rsidR="00AC1B8A" w:rsidRDefault="00000000">
            <w:pPr>
              <w:spacing w:after="80"/>
            </w:pPr>
            <w:r>
              <w:rPr>
                <w:b/>
                <w:bCs/>
              </w:rPr>
              <w:t>Criteria</w:t>
            </w:r>
          </w:p>
        </w:tc>
        <w:tc>
          <w:tcPr>
            <w:tcW w:w="3240" w:type="dxa"/>
            <w:tcBorders>
              <w:top w:val="single" w:sz="4" w:space="0" w:color="BFBFBF"/>
              <w:left w:val="single" w:sz="4" w:space="0" w:color="BFBFBF"/>
              <w:bottom w:val="single" w:sz="4" w:space="0" w:color="BFBFBF"/>
              <w:right w:val="single" w:sz="4" w:space="0" w:color="BFBFBF"/>
            </w:tcBorders>
            <w:shd w:val="clear" w:color="auto" w:fill="D9EAF7"/>
            <w:tcMar>
              <w:top w:w="80" w:type="dxa"/>
              <w:left w:w="120" w:type="dxa"/>
              <w:bottom w:w="80" w:type="dxa"/>
              <w:right w:w="120" w:type="dxa"/>
            </w:tcMar>
          </w:tcPr>
          <w:p w14:paraId="15D3CEF8" w14:textId="77777777" w:rsidR="00AC1B8A" w:rsidRDefault="00000000">
            <w:pPr>
              <w:spacing w:after="80"/>
            </w:pPr>
            <w:r>
              <w:rPr>
                <w:b/>
                <w:bCs/>
              </w:rPr>
              <w:t>Conformance Level</w:t>
            </w:r>
          </w:p>
        </w:tc>
        <w:tc>
          <w:tcPr>
            <w:tcW w:w="6611" w:type="dxa"/>
            <w:tcBorders>
              <w:top w:val="single" w:sz="4" w:space="0" w:color="BFBFBF"/>
              <w:left w:val="single" w:sz="4" w:space="0" w:color="BFBFBF"/>
              <w:bottom w:val="single" w:sz="4" w:space="0" w:color="BFBFBF"/>
              <w:right w:val="single" w:sz="4" w:space="0" w:color="BFBFBF"/>
            </w:tcBorders>
            <w:shd w:val="clear" w:color="auto" w:fill="D9EAF7"/>
            <w:tcMar>
              <w:top w:w="80" w:type="dxa"/>
              <w:left w:w="120" w:type="dxa"/>
              <w:bottom w:w="80" w:type="dxa"/>
              <w:right w:w="120" w:type="dxa"/>
            </w:tcMar>
          </w:tcPr>
          <w:p w14:paraId="79B7B4EA" w14:textId="77777777" w:rsidR="00AC1B8A" w:rsidRDefault="00000000">
            <w:pPr>
              <w:spacing w:after="80"/>
            </w:pPr>
            <w:r>
              <w:rPr>
                <w:b/>
                <w:bCs/>
              </w:rPr>
              <w:t>Remarks and Explanations</w:t>
            </w:r>
          </w:p>
        </w:tc>
      </w:tr>
      <w:tr w:rsidR="00AC1B8A" w14:paraId="2AB91F7C"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B84C68B" w14:textId="77777777" w:rsidR="00AC1B8A" w:rsidRDefault="00000000">
            <w:pPr>
              <w:spacing w:after="80"/>
            </w:pPr>
            <w:r>
              <w:t>1.2.4 Captions (Live)</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FC1711A" w14:textId="77777777" w:rsidR="00AC1B8A" w:rsidRDefault="00000000">
            <w:pPr>
              <w:spacing w:after="80"/>
            </w:pPr>
            <w:r>
              <w:t>Not Applicable</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B1CCB89" w14:textId="77777777" w:rsidR="00AC1B8A" w:rsidRDefault="00000000">
            <w:pPr>
              <w:spacing w:after="80"/>
            </w:pPr>
            <w:r>
              <w:t>The app does not stream or display live synchronized media.</w:t>
            </w:r>
          </w:p>
        </w:tc>
      </w:tr>
      <w:tr w:rsidR="00AC1B8A" w14:paraId="1BAA139A"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AF9B449" w14:textId="77777777" w:rsidR="00AC1B8A" w:rsidRDefault="00000000">
            <w:pPr>
              <w:spacing w:after="80"/>
            </w:pPr>
            <w:r>
              <w:t>1.2.5 Audio Description (Prerecorded)</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78861EFF" w14:textId="77777777" w:rsidR="00AC1B8A" w:rsidRDefault="00000000">
            <w:pPr>
              <w:spacing w:after="80"/>
            </w:pPr>
            <w:r>
              <w:t>Not Applicable</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C600B9B" w14:textId="77777777" w:rsidR="00AC1B8A" w:rsidRDefault="00000000">
            <w:pPr>
              <w:spacing w:after="80"/>
            </w:pPr>
            <w:r>
              <w:t>The app does not include prerecorded synchronized media.</w:t>
            </w:r>
          </w:p>
        </w:tc>
      </w:tr>
      <w:tr w:rsidR="00AC1B8A" w14:paraId="536746EF"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6BEA9B3" w14:textId="77777777" w:rsidR="00AC1B8A" w:rsidRDefault="00000000">
            <w:pPr>
              <w:spacing w:after="80"/>
            </w:pPr>
            <w:r>
              <w:t>1.3.4 Orientation</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B811F0E"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3912C8F" w14:textId="77777777" w:rsidR="00AC1B8A" w:rsidRDefault="00000000">
            <w:pPr>
              <w:spacing w:after="80"/>
            </w:pPr>
            <w:r>
              <w:t>The camera view is locked to portrait orientation by design, as a functional constraint of the magnification use case. The About Us screen adapts layout between phone and tablet form factors.</w:t>
            </w:r>
          </w:p>
        </w:tc>
      </w:tr>
      <w:tr w:rsidR="00AC1B8A" w14:paraId="288C421D"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C1928A0" w14:textId="77777777" w:rsidR="00AC1B8A" w:rsidRDefault="00000000">
            <w:pPr>
              <w:spacing w:after="80"/>
            </w:pPr>
            <w:r>
              <w:t>1.3.5 Identify Input Purpose</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C3847E3" w14:textId="77777777" w:rsidR="00AC1B8A" w:rsidRDefault="00000000">
            <w:pPr>
              <w:spacing w:after="80"/>
            </w:pPr>
            <w:r>
              <w:t>Not Applicable</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62A8711" w14:textId="77777777" w:rsidR="00AC1B8A" w:rsidRDefault="00000000">
            <w:pPr>
              <w:spacing w:after="80"/>
            </w:pPr>
            <w:r>
              <w:t>The app does not include form fields that collect personal information.</w:t>
            </w:r>
          </w:p>
        </w:tc>
      </w:tr>
      <w:tr w:rsidR="00AC1B8A" w14:paraId="09A689FA"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7D10916" w14:textId="77777777" w:rsidR="00AC1B8A" w:rsidRDefault="00000000">
            <w:pPr>
              <w:spacing w:after="80"/>
            </w:pPr>
            <w:r>
              <w:t>1.4.3 Contrast (Minimum)</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9564D76"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EE671C0" w14:textId="77777777" w:rsidR="00AC1B8A" w:rsidRDefault="00000000">
            <w:pPr>
              <w:spacing w:after="80"/>
            </w:pPr>
            <w:r>
              <w:t xml:space="preserve">The app uses </w:t>
            </w:r>
            <w:proofErr w:type="gramStart"/>
            <w:r>
              <w:t>white (#</w:t>
            </w:r>
            <w:proofErr w:type="gramEnd"/>
            <w:r>
              <w:t>FFFFFF) on near-</w:t>
            </w:r>
            <w:proofErr w:type="gramStart"/>
            <w:r>
              <w:t>black (#</w:t>
            </w:r>
            <w:proofErr w:type="gramEnd"/>
            <w:r>
              <w:t xml:space="preserve">101010) for primary text and icons, and an orange </w:t>
            </w:r>
            <w:proofErr w:type="gramStart"/>
            <w:r>
              <w:t>accent (#</w:t>
            </w:r>
            <w:proofErr w:type="gramEnd"/>
            <w:r>
              <w:t>f58120) for highlights and the Grant Permission button. All color combinations have been confirmed to pass WCAG AA and AAA for normal and large text, and AA for graphical objects and UI components.</w:t>
            </w:r>
          </w:p>
        </w:tc>
      </w:tr>
      <w:tr w:rsidR="00AC1B8A" w14:paraId="20F34A80"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507EA46" w14:textId="77777777" w:rsidR="00AC1B8A" w:rsidRDefault="00000000">
            <w:pPr>
              <w:spacing w:after="80"/>
            </w:pPr>
            <w:r>
              <w:t>1.4.4 Resize Text</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BB370F3"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E00D4E0" w14:textId="77777777" w:rsidR="00AC1B8A" w:rsidRDefault="00000000">
            <w:pPr>
              <w:spacing w:after="80"/>
            </w:pPr>
            <w:r>
              <w:t>Flutter respects the OS text scaling setting. The app uses a minimum font size of 16sp in UI controls. Confirmed on both iOS and Android: text scaling up to 200% does not cause text truncation or loss of information in the button panel or About Us screen.</w:t>
            </w:r>
          </w:p>
        </w:tc>
      </w:tr>
      <w:tr w:rsidR="00AC1B8A" w14:paraId="735500CA"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07DE206" w14:textId="77777777" w:rsidR="00AC1B8A" w:rsidRDefault="00000000">
            <w:pPr>
              <w:spacing w:after="80"/>
            </w:pPr>
            <w:r>
              <w:t>1.4.5 Images of Text</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854CBA1"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814DC52" w14:textId="77777777" w:rsidR="00AC1B8A" w:rsidRDefault="00000000">
            <w:pPr>
              <w:spacing w:after="80"/>
            </w:pPr>
            <w:r>
              <w:t>The app does not use images of text. All visible labels are rendered as text.</w:t>
            </w:r>
          </w:p>
        </w:tc>
      </w:tr>
      <w:tr w:rsidR="00AC1B8A" w14:paraId="3E494514"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F0C3EC5" w14:textId="77777777" w:rsidR="00AC1B8A" w:rsidRDefault="00000000">
            <w:pPr>
              <w:spacing w:after="80"/>
            </w:pPr>
            <w:r>
              <w:lastRenderedPageBreak/>
              <w:t>1.4.10 Reflow</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3D0C8EF"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BB94998" w14:textId="77777777" w:rsidR="00AC1B8A" w:rsidRDefault="00000000">
            <w:pPr>
              <w:spacing w:after="80"/>
            </w:pPr>
            <w:r>
              <w:t>The app is designed for mobile screens and uses responsive layout. The button panel and About Us content reflow for different screen sizes. No horizontal scrolling is required for the app’s own content.</w:t>
            </w:r>
          </w:p>
        </w:tc>
      </w:tr>
      <w:tr w:rsidR="00AC1B8A" w14:paraId="552504E9"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BEBE9A8" w14:textId="77777777" w:rsidR="00AC1B8A" w:rsidRDefault="00000000">
            <w:pPr>
              <w:spacing w:after="80"/>
            </w:pPr>
            <w:r>
              <w:t>1.4.11 Non-text Contrast</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46FA042"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963CFBC" w14:textId="77777777" w:rsidR="00AC1B8A" w:rsidRDefault="00000000">
            <w:pPr>
              <w:spacing w:after="80"/>
            </w:pPr>
            <w:r>
              <w:t>Button icons use white on near-</w:t>
            </w:r>
            <w:proofErr w:type="gramStart"/>
            <w:r>
              <w:t>black (#</w:t>
            </w:r>
            <w:proofErr w:type="gramEnd"/>
            <w:r>
              <w:t>101010). The custom zoom slider track uses a white fill on near-black background. All UI component and graphical object contrast combinations have been confirmed to pass the WCAG AA minimum 3:1 ratio.</w:t>
            </w:r>
          </w:p>
        </w:tc>
      </w:tr>
      <w:tr w:rsidR="00AC1B8A" w14:paraId="0FAAA916"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83A3F88" w14:textId="77777777" w:rsidR="00AC1B8A" w:rsidRDefault="00000000">
            <w:pPr>
              <w:spacing w:after="80"/>
            </w:pPr>
            <w:r>
              <w:t>1.4.12 Text Spacing</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DA3F290"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59D53F4" w14:textId="77777777" w:rsidR="00AC1B8A" w:rsidRDefault="00000000">
            <w:pPr>
              <w:spacing w:after="80"/>
            </w:pPr>
            <w:r>
              <w:t>The app uses Flutter text rendering. Users can apply OS-level text spacing adjustments. The app does not override or restrict text spacing in a way that causes content loss.</w:t>
            </w:r>
          </w:p>
        </w:tc>
      </w:tr>
      <w:tr w:rsidR="00AC1B8A" w14:paraId="27E6925A"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125649F" w14:textId="77777777" w:rsidR="00AC1B8A" w:rsidRDefault="00000000">
            <w:pPr>
              <w:spacing w:after="80"/>
            </w:pPr>
            <w:r>
              <w:t>1.4.13 Content on Hover or Focus</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291E102" w14:textId="77777777" w:rsidR="00AC1B8A" w:rsidRDefault="00000000">
            <w:pPr>
              <w:spacing w:after="80"/>
            </w:pPr>
            <w:r>
              <w:t>Not Applicable</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171DAE0" w14:textId="77777777" w:rsidR="00AC1B8A" w:rsidRDefault="00000000">
            <w:pPr>
              <w:spacing w:after="80"/>
            </w:pPr>
            <w:r>
              <w:t>The app is a touch-based mobile application. Hover interactions are not applicable.</w:t>
            </w:r>
          </w:p>
        </w:tc>
      </w:tr>
      <w:tr w:rsidR="00AC1B8A" w14:paraId="2621CD19"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3894B67" w14:textId="77777777" w:rsidR="00AC1B8A" w:rsidRDefault="00000000">
            <w:pPr>
              <w:spacing w:after="80"/>
            </w:pPr>
            <w:r>
              <w:t>2.4.5 Multiple Ways</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51E9DE9" w14:textId="77777777" w:rsidR="00AC1B8A" w:rsidRDefault="00000000">
            <w:pPr>
              <w:spacing w:after="80"/>
            </w:pPr>
            <w:r>
              <w:t>Not Applicable</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29CD847" w14:textId="77777777" w:rsidR="00AC1B8A" w:rsidRDefault="00000000">
            <w:pPr>
              <w:spacing w:after="80"/>
            </w:pPr>
            <w:r>
              <w:t xml:space="preserve">This criterion does not apply to non-web software in this </w:t>
            </w:r>
            <w:proofErr w:type="gramStart"/>
            <w:r>
              <w:t>report</w:t>
            </w:r>
            <w:proofErr w:type="gramEnd"/>
            <w:r>
              <w:t xml:space="preserve"> scope.</w:t>
            </w:r>
          </w:p>
        </w:tc>
      </w:tr>
      <w:tr w:rsidR="00AC1B8A" w14:paraId="1F3AE355"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79C5FF7C" w14:textId="77777777" w:rsidR="00AC1B8A" w:rsidRDefault="00000000">
            <w:pPr>
              <w:spacing w:after="80"/>
            </w:pPr>
            <w:r>
              <w:t>2.4.6 Headings and Labels</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BE73C39"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0FE1A12" w14:textId="77777777" w:rsidR="00AC1B8A" w:rsidRDefault="00000000">
            <w:pPr>
              <w:spacing w:after="80"/>
            </w:pPr>
            <w:r>
              <w:t xml:space="preserve">The About Us screen uses a descriptive </w:t>
            </w:r>
            <w:proofErr w:type="spellStart"/>
            <w:r>
              <w:t>AppBar</w:t>
            </w:r>
            <w:proofErr w:type="spellEnd"/>
            <w:r>
              <w:t xml:space="preserve"> title. All interactive controls have descriptive labels. There are no complex heading structures in the app.</w:t>
            </w:r>
          </w:p>
        </w:tc>
      </w:tr>
      <w:tr w:rsidR="00AC1B8A" w14:paraId="17A74EAF"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12FEF99" w14:textId="77777777" w:rsidR="00AC1B8A" w:rsidRDefault="00000000">
            <w:pPr>
              <w:spacing w:after="80"/>
            </w:pPr>
            <w:r>
              <w:t>2.4.7 Focus Visible</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7079182"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865E24C" w14:textId="77777777" w:rsidR="00AC1B8A" w:rsidRDefault="00000000">
            <w:pPr>
              <w:spacing w:after="80"/>
            </w:pPr>
            <w:r>
              <w:t>VoiceOver and TalkBack provide platform-level visible focus indicators when navigating by swipe. The app does not suppress these indicators.</w:t>
            </w:r>
          </w:p>
        </w:tc>
      </w:tr>
      <w:tr w:rsidR="00AC1B8A" w14:paraId="2C7F8A6A"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8825796" w14:textId="77777777" w:rsidR="00AC1B8A" w:rsidRDefault="00000000">
            <w:pPr>
              <w:spacing w:after="80"/>
            </w:pPr>
            <w:r>
              <w:t>3.1.2 Language of Parts</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B66B7F6"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7EAC211E" w14:textId="77777777" w:rsidR="00AC1B8A" w:rsidRDefault="00000000">
            <w:pPr>
              <w:spacing w:after="80"/>
            </w:pPr>
            <w:r>
              <w:t xml:space="preserve">The app is fully localized via the </w:t>
            </w:r>
            <w:proofErr w:type="spellStart"/>
            <w:r>
              <w:t>flutter_translate</w:t>
            </w:r>
            <w:proofErr w:type="spellEnd"/>
            <w:r>
              <w:t xml:space="preserve"> package. All text is drawn from locale-specific string resources. Language tagging is managed at the app level through the locale setting.</w:t>
            </w:r>
          </w:p>
        </w:tc>
      </w:tr>
      <w:tr w:rsidR="00AC1B8A" w14:paraId="383065CF"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3EDCA91" w14:textId="77777777" w:rsidR="00AC1B8A" w:rsidRDefault="00000000">
            <w:pPr>
              <w:spacing w:after="80"/>
            </w:pPr>
            <w:r>
              <w:lastRenderedPageBreak/>
              <w:t>3.2.3 Consistent Navigation</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480F025" w14:textId="77777777" w:rsidR="00AC1B8A" w:rsidRDefault="00000000">
            <w:pPr>
              <w:spacing w:after="80"/>
            </w:pPr>
            <w:r>
              <w:t>Not Applicable</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189A29F" w14:textId="77777777" w:rsidR="00AC1B8A" w:rsidRDefault="00000000">
            <w:pPr>
              <w:spacing w:after="80"/>
            </w:pPr>
            <w:r>
              <w:t xml:space="preserve">This criterion does not apply to non-web software in this </w:t>
            </w:r>
            <w:proofErr w:type="gramStart"/>
            <w:r>
              <w:t>report</w:t>
            </w:r>
            <w:proofErr w:type="gramEnd"/>
            <w:r>
              <w:t xml:space="preserve"> scope.</w:t>
            </w:r>
          </w:p>
        </w:tc>
      </w:tr>
      <w:tr w:rsidR="00AC1B8A" w14:paraId="09668E03"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3BE8AF2" w14:textId="77777777" w:rsidR="00AC1B8A" w:rsidRDefault="00000000">
            <w:pPr>
              <w:spacing w:after="80"/>
            </w:pPr>
            <w:r>
              <w:t>3.2.4 Consistent Identification</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FE52A1A" w14:textId="77777777" w:rsidR="00AC1B8A" w:rsidRDefault="00000000">
            <w:pPr>
              <w:spacing w:after="80"/>
            </w:pPr>
            <w:r>
              <w:t>Not Applicable</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58CE62A" w14:textId="77777777" w:rsidR="00AC1B8A" w:rsidRDefault="00000000">
            <w:pPr>
              <w:spacing w:after="80"/>
            </w:pPr>
            <w:r>
              <w:t xml:space="preserve">This criterion does not apply to non-web software in this </w:t>
            </w:r>
            <w:proofErr w:type="gramStart"/>
            <w:r>
              <w:t>report</w:t>
            </w:r>
            <w:proofErr w:type="gramEnd"/>
            <w:r>
              <w:t xml:space="preserve"> scope.</w:t>
            </w:r>
          </w:p>
        </w:tc>
      </w:tr>
      <w:tr w:rsidR="00AC1B8A" w14:paraId="15DB2588"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E62B7C5" w14:textId="77777777" w:rsidR="00AC1B8A" w:rsidRDefault="00000000">
            <w:pPr>
              <w:spacing w:after="80"/>
            </w:pPr>
            <w:r>
              <w:t>3.3.3 Error Suggestion</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C30E09F"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A262EB9" w14:textId="77777777" w:rsidR="00AC1B8A" w:rsidRDefault="00000000">
            <w:pPr>
              <w:spacing w:after="80"/>
            </w:pPr>
            <w:r>
              <w:t>When camera permission is denied, the app provides a labeled Grant Permission button that guides the user to correct the issue. When storage permission is denied on Android, the user is directed to app settings.</w:t>
            </w:r>
          </w:p>
        </w:tc>
      </w:tr>
      <w:tr w:rsidR="00AC1B8A" w14:paraId="347000BE"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33BA056" w14:textId="77777777" w:rsidR="00AC1B8A" w:rsidRDefault="00000000">
            <w:pPr>
              <w:spacing w:after="80"/>
            </w:pPr>
            <w:r>
              <w:t>3.3.4 Error Prevention (Legal, Financial, Data)</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7182B31E" w14:textId="77777777" w:rsidR="00AC1B8A" w:rsidRDefault="00000000">
            <w:pPr>
              <w:spacing w:after="80"/>
            </w:pPr>
            <w:r>
              <w:t>Not Applicable</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E1E88B9" w14:textId="77777777" w:rsidR="00AC1B8A" w:rsidRDefault="00000000">
            <w:pPr>
              <w:spacing w:after="80"/>
            </w:pPr>
            <w:r>
              <w:t>The app does not involve legal, financial, or data transactions.</w:t>
            </w:r>
          </w:p>
        </w:tc>
      </w:tr>
      <w:tr w:rsidR="00AC1B8A" w14:paraId="7D020789"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7D94334" w14:textId="77777777" w:rsidR="00AC1B8A" w:rsidRDefault="00000000">
            <w:pPr>
              <w:spacing w:after="80"/>
            </w:pPr>
            <w:r>
              <w:t>4.1.3 Status Messages</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74F3F4FC"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E0A523F" w14:textId="77777777" w:rsidR="00AC1B8A" w:rsidRDefault="00000000">
            <w:pPr>
              <w:spacing w:after="80"/>
            </w:pPr>
            <w:r>
              <w:t xml:space="preserve">Status changes (zoom level, flash on/off, freeze/unfreeze, image saved, permission denied) are communicated via </w:t>
            </w:r>
            <w:proofErr w:type="spellStart"/>
            <w:r>
              <w:t>SemanticsService</w:t>
            </w:r>
            <w:proofErr w:type="spellEnd"/>
            <w:r>
              <w:t xml:space="preserve"> with </w:t>
            </w:r>
            <w:proofErr w:type="spellStart"/>
            <w:r>
              <w:t>TextDirection.ltr</w:t>
            </w:r>
            <w:proofErr w:type="spellEnd"/>
            <w:r>
              <w:t>, which presents messages to assistive technology without moving focus.</w:t>
            </w:r>
          </w:p>
        </w:tc>
      </w:tr>
    </w:tbl>
    <w:p w14:paraId="51E80C01" w14:textId="50FBB382" w:rsidR="00832708" w:rsidRDefault="00832708">
      <w:pPr>
        <w:spacing w:after="100"/>
      </w:pPr>
    </w:p>
    <w:p w14:paraId="63226042" w14:textId="77777777" w:rsidR="00832708" w:rsidRDefault="00832708">
      <w:r>
        <w:br w:type="page"/>
      </w:r>
    </w:p>
    <w:p w14:paraId="4E21584E" w14:textId="77777777" w:rsidR="00AC1B8A" w:rsidRDefault="00000000">
      <w:pPr>
        <w:pStyle w:val="Heading1"/>
      </w:pPr>
      <w:r>
        <w:lastRenderedPageBreak/>
        <w:t>Revised Section 508 Report</w:t>
      </w:r>
    </w:p>
    <w:p w14:paraId="70458F49" w14:textId="77777777" w:rsidR="00AC1B8A" w:rsidRDefault="00000000">
      <w:pPr>
        <w:spacing w:after="80"/>
      </w:pPr>
      <w:r>
        <w:t>The following tables report conformance with the Revised Section 508 standards for the HumanWare explorē Magnifier app as described in the scope above.</w:t>
      </w:r>
    </w:p>
    <w:p w14:paraId="3796D363" w14:textId="77777777" w:rsidR="00AC1B8A" w:rsidRDefault="00AC1B8A">
      <w:pPr>
        <w:spacing w:after="100"/>
      </w:pPr>
    </w:p>
    <w:p w14:paraId="30385E26" w14:textId="77777777" w:rsidR="00AC1B8A" w:rsidRDefault="00000000">
      <w:pPr>
        <w:pStyle w:val="Heading2"/>
      </w:pPr>
      <w:r>
        <w:t>Chapter 3: Functional Performance Criteria (FPC)</w:t>
      </w:r>
    </w:p>
    <w:p w14:paraId="7D80A1D5" w14:textId="77777777" w:rsidR="00AC1B8A" w:rsidRDefault="00000000">
      <w:pPr>
        <w:spacing w:after="80"/>
      </w:pPr>
      <w:r>
        <w:rPr>
          <w:i/>
          <w:iCs/>
        </w:rPr>
        <w:t>Notes: Chapter 3 describes how users with different abilities can operate the app.</w:t>
      </w:r>
    </w:p>
    <w:p w14:paraId="4ACD53E7" w14:textId="77777777" w:rsidR="00AC1B8A" w:rsidRDefault="00AC1B8A">
      <w:pPr>
        <w:spacing w:after="100"/>
      </w:pPr>
    </w:p>
    <w:tbl>
      <w:tblPr>
        <w:tblW w:w="14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405"/>
        <w:gridCol w:w="3240"/>
        <w:gridCol w:w="6611"/>
      </w:tblGrid>
      <w:tr w:rsidR="00AC1B8A" w14:paraId="0A1EC1B5" w14:textId="77777777">
        <w:tblPrEx>
          <w:tblCellMar>
            <w:top w:w="0" w:type="dxa"/>
            <w:bottom w:w="0" w:type="dxa"/>
          </w:tblCellMar>
        </w:tblPrEx>
        <w:trPr>
          <w:tblHeader/>
        </w:trPr>
        <w:tc>
          <w:tcPr>
            <w:tcW w:w="4405" w:type="dxa"/>
            <w:tcBorders>
              <w:top w:val="single" w:sz="4" w:space="0" w:color="BFBFBF"/>
              <w:left w:val="single" w:sz="4" w:space="0" w:color="BFBFBF"/>
              <w:bottom w:val="single" w:sz="4" w:space="0" w:color="BFBFBF"/>
              <w:right w:val="single" w:sz="4" w:space="0" w:color="BFBFBF"/>
            </w:tcBorders>
            <w:shd w:val="clear" w:color="auto" w:fill="D9EAF7"/>
            <w:tcMar>
              <w:top w:w="80" w:type="dxa"/>
              <w:left w:w="120" w:type="dxa"/>
              <w:bottom w:w="80" w:type="dxa"/>
              <w:right w:w="120" w:type="dxa"/>
            </w:tcMar>
          </w:tcPr>
          <w:p w14:paraId="42189192" w14:textId="77777777" w:rsidR="00AC1B8A" w:rsidRDefault="00000000">
            <w:pPr>
              <w:spacing w:after="80"/>
            </w:pPr>
            <w:r>
              <w:rPr>
                <w:b/>
                <w:bCs/>
              </w:rPr>
              <w:t>Criteria</w:t>
            </w:r>
          </w:p>
        </w:tc>
        <w:tc>
          <w:tcPr>
            <w:tcW w:w="3240" w:type="dxa"/>
            <w:tcBorders>
              <w:top w:val="single" w:sz="4" w:space="0" w:color="BFBFBF"/>
              <w:left w:val="single" w:sz="4" w:space="0" w:color="BFBFBF"/>
              <w:bottom w:val="single" w:sz="4" w:space="0" w:color="BFBFBF"/>
              <w:right w:val="single" w:sz="4" w:space="0" w:color="BFBFBF"/>
            </w:tcBorders>
            <w:shd w:val="clear" w:color="auto" w:fill="D9EAF7"/>
            <w:tcMar>
              <w:top w:w="80" w:type="dxa"/>
              <w:left w:w="120" w:type="dxa"/>
              <w:bottom w:w="80" w:type="dxa"/>
              <w:right w:w="120" w:type="dxa"/>
            </w:tcMar>
          </w:tcPr>
          <w:p w14:paraId="439560E9" w14:textId="77777777" w:rsidR="00AC1B8A" w:rsidRDefault="00000000">
            <w:pPr>
              <w:spacing w:after="80"/>
            </w:pPr>
            <w:r>
              <w:rPr>
                <w:b/>
                <w:bCs/>
              </w:rPr>
              <w:t>Conformance Level</w:t>
            </w:r>
          </w:p>
        </w:tc>
        <w:tc>
          <w:tcPr>
            <w:tcW w:w="6611" w:type="dxa"/>
            <w:tcBorders>
              <w:top w:val="single" w:sz="4" w:space="0" w:color="BFBFBF"/>
              <w:left w:val="single" w:sz="4" w:space="0" w:color="BFBFBF"/>
              <w:bottom w:val="single" w:sz="4" w:space="0" w:color="BFBFBF"/>
              <w:right w:val="single" w:sz="4" w:space="0" w:color="BFBFBF"/>
            </w:tcBorders>
            <w:shd w:val="clear" w:color="auto" w:fill="D9EAF7"/>
            <w:tcMar>
              <w:top w:w="80" w:type="dxa"/>
              <w:left w:w="120" w:type="dxa"/>
              <w:bottom w:w="80" w:type="dxa"/>
              <w:right w:w="120" w:type="dxa"/>
            </w:tcMar>
          </w:tcPr>
          <w:p w14:paraId="54B3A070" w14:textId="77777777" w:rsidR="00AC1B8A" w:rsidRDefault="00000000">
            <w:pPr>
              <w:spacing w:after="80"/>
            </w:pPr>
            <w:r>
              <w:rPr>
                <w:b/>
                <w:bCs/>
              </w:rPr>
              <w:t>Remarks and Explanations</w:t>
            </w:r>
          </w:p>
        </w:tc>
      </w:tr>
      <w:tr w:rsidR="00AC1B8A" w14:paraId="372C2EDB"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8F9E823" w14:textId="77777777" w:rsidR="00AC1B8A" w:rsidRDefault="00000000">
            <w:pPr>
              <w:spacing w:after="80"/>
            </w:pPr>
            <w:r>
              <w:t>302.1 Without Vision</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64B6714"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5BE0E02" w14:textId="77777777" w:rsidR="00AC1B8A" w:rsidRDefault="00000000">
            <w:pPr>
              <w:spacing w:after="80"/>
            </w:pPr>
            <w:r>
              <w:t xml:space="preserve">The app is fully operable with VoiceOver (iOS) and TalkBack (Android). All interactive controls have accessible labels. State changes are announced via </w:t>
            </w:r>
            <w:proofErr w:type="spellStart"/>
            <w:r>
              <w:t>SemanticsService</w:t>
            </w:r>
            <w:proofErr w:type="spellEnd"/>
            <w:r>
              <w:t>. The app is designed to assist users with low vision and is built to work with screen readers.</w:t>
            </w:r>
          </w:p>
        </w:tc>
      </w:tr>
      <w:tr w:rsidR="00AC1B8A" w14:paraId="2D76238E"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50E5004" w14:textId="77777777" w:rsidR="00AC1B8A" w:rsidRDefault="00000000">
            <w:pPr>
              <w:spacing w:after="80"/>
            </w:pPr>
            <w:r>
              <w:t>302.2 With Limited Vision</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12075BC"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5515D53" w14:textId="77777777" w:rsidR="00AC1B8A" w:rsidRDefault="00000000">
            <w:pPr>
              <w:spacing w:after="80"/>
            </w:pPr>
            <w:r>
              <w:t>The app’s primary function is live camera magnification. Zoom ranges from the device minimum (typically 1x) up to 12x. The flash/torch assists viewing in low light.</w:t>
            </w:r>
          </w:p>
        </w:tc>
      </w:tr>
      <w:tr w:rsidR="00AC1B8A" w14:paraId="1F93DDA3"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83EBAD4" w14:textId="77777777" w:rsidR="00AC1B8A" w:rsidRDefault="00000000">
            <w:pPr>
              <w:spacing w:after="80"/>
            </w:pPr>
            <w:r>
              <w:t>302.3 Without Perception of Color</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992325B"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8A290A5" w14:textId="77777777" w:rsidR="00AC1B8A" w:rsidRDefault="00000000">
            <w:pPr>
              <w:spacing w:after="80"/>
            </w:pPr>
            <w:r>
              <w:t>The app does not rely solely on color to convey information. Button states are announced via assistive technology.</w:t>
            </w:r>
          </w:p>
        </w:tc>
      </w:tr>
      <w:tr w:rsidR="00AC1B8A" w14:paraId="6631C0B8"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6AA8BF0" w14:textId="77777777" w:rsidR="00AC1B8A" w:rsidRDefault="00000000">
            <w:pPr>
              <w:spacing w:after="80"/>
            </w:pPr>
            <w:r>
              <w:t>302.4 Without Hearing</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7C721DF"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D6B3DE2" w14:textId="77777777" w:rsidR="00AC1B8A" w:rsidRDefault="00000000">
            <w:pPr>
              <w:spacing w:after="80"/>
            </w:pPr>
            <w:r>
              <w:t>The app does not produce audio output as part of its core function. No audio content requires hearing to access.</w:t>
            </w:r>
          </w:p>
        </w:tc>
      </w:tr>
      <w:tr w:rsidR="00AC1B8A" w14:paraId="2D0429C9"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DBB46D6" w14:textId="77777777" w:rsidR="00AC1B8A" w:rsidRDefault="00000000">
            <w:pPr>
              <w:spacing w:after="80"/>
            </w:pPr>
            <w:r>
              <w:t>302.5 With Limited Hearing</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4993A1D"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7557311D" w14:textId="77777777" w:rsidR="00AC1B8A" w:rsidRDefault="00000000">
            <w:pPr>
              <w:spacing w:after="80"/>
            </w:pPr>
            <w:r>
              <w:t>No audio content is present that would be inaccessible to users with limited hearing.</w:t>
            </w:r>
          </w:p>
        </w:tc>
      </w:tr>
      <w:tr w:rsidR="00AC1B8A" w14:paraId="433FE721"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3C3CE6D" w14:textId="77777777" w:rsidR="00AC1B8A" w:rsidRDefault="00000000">
            <w:pPr>
              <w:spacing w:after="80"/>
            </w:pPr>
            <w:r>
              <w:t>302.6 Without Speech</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9D2ED3C"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BE3F523" w14:textId="77777777" w:rsidR="00AC1B8A" w:rsidRDefault="00000000">
            <w:pPr>
              <w:spacing w:after="80"/>
            </w:pPr>
            <w:r>
              <w:t>The app does not require speech input.</w:t>
            </w:r>
          </w:p>
        </w:tc>
      </w:tr>
    </w:tbl>
    <w:p w14:paraId="2EDD8D1A" w14:textId="77777777" w:rsidR="00832708" w:rsidRDefault="00832708">
      <w:r>
        <w:br w:type="page"/>
      </w:r>
    </w:p>
    <w:tbl>
      <w:tblPr>
        <w:tblW w:w="14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405"/>
        <w:gridCol w:w="3240"/>
        <w:gridCol w:w="6611"/>
      </w:tblGrid>
      <w:tr w:rsidR="00AC1B8A" w14:paraId="2DDB1E4B"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592A54C" w14:textId="38D3C29B" w:rsidR="00AC1B8A" w:rsidRDefault="00000000">
            <w:pPr>
              <w:spacing w:after="80"/>
            </w:pPr>
            <w:r>
              <w:lastRenderedPageBreak/>
              <w:t>302.7 With Limited Manipulation</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5DC12F3"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6CFD2E9" w14:textId="77777777" w:rsidR="00AC1B8A" w:rsidRDefault="00000000">
            <w:pPr>
              <w:spacing w:after="80"/>
            </w:pPr>
            <w:r>
              <w:t>The app supports pinch-to-zoom and tap gestures, as well as explicit plus/minus zoom buttons for users who cannot perform pinch gestures. All core functions are accessible via single-tap controls.</w:t>
            </w:r>
          </w:p>
        </w:tc>
      </w:tr>
      <w:tr w:rsidR="00AC1B8A" w14:paraId="571088CA"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A26016E" w14:textId="77777777" w:rsidR="00AC1B8A" w:rsidRDefault="00000000">
            <w:pPr>
              <w:spacing w:after="80"/>
            </w:pPr>
            <w:r>
              <w:t>302.8 With Limited Reach and Strength</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F11BF2A"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6DF7ECE" w14:textId="77777777" w:rsidR="00AC1B8A" w:rsidRDefault="00000000">
            <w:pPr>
              <w:spacing w:after="80"/>
            </w:pPr>
            <w:r>
              <w:t>All interactive controls are reachable within the app’s standard layout. No controls require simultaneous multi-point input that cannot be replicated by alternative means.</w:t>
            </w:r>
          </w:p>
        </w:tc>
      </w:tr>
      <w:tr w:rsidR="00AC1B8A" w14:paraId="3AB4E7C0"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05C9310" w14:textId="77777777" w:rsidR="00AC1B8A" w:rsidRDefault="00000000">
            <w:pPr>
              <w:spacing w:after="80"/>
            </w:pPr>
            <w:r>
              <w:t>302.9 With Limited Language, Cognitive, and Learning Abilities</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A8292F1"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E4C285B" w14:textId="77777777" w:rsidR="00AC1B8A" w:rsidRDefault="00000000">
            <w:pPr>
              <w:spacing w:after="80"/>
            </w:pPr>
            <w:r>
              <w:t>The app presents a simple, single-purpose interface with few controls. Labels and state announcements use plain language. The app is available in English, French, Spanish, and Polish.</w:t>
            </w:r>
          </w:p>
        </w:tc>
      </w:tr>
    </w:tbl>
    <w:p w14:paraId="492B8F89" w14:textId="1AB44F82" w:rsidR="00832708" w:rsidRDefault="00832708">
      <w:pPr>
        <w:spacing w:after="100"/>
      </w:pPr>
    </w:p>
    <w:p w14:paraId="125ADEB5" w14:textId="77777777" w:rsidR="00832708" w:rsidRDefault="00832708">
      <w:r>
        <w:br w:type="page"/>
      </w:r>
    </w:p>
    <w:p w14:paraId="272E4BFE" w14:textId="77777777" w:rsidR="00AC1B8A" w:rsidRDefault="00000000">
      <w:pPr>
        <w:pStyle w:val="Heading2"/>
      </w:pPr>
      <w:r>
        <w:lastRenderedPageBreak/>
        <w:t>Chapter 4: Hardware</w:t>
      </w:r>
    </w:p>
    <w:p w14:paraId="36262538" w14:textId="77777777" w:rsidR="00AC1B8A" w:rsidRDefault="00000000">
      <w:pPr>
        <w:spacing w:after="80"/>
      </w:pPr>
      <w:r>
        <w:rPr>
          <w:i/>
          <w:iCs/>
        </w:rPr>
        <w:t>Not applicable. The HumanWare explorē Magnifier is a software-only product. There is no hardware component in scope for this report.</w:t>
      </w:r>
    </w:p>
    <w:p w14:paraId="706E95EE" w14:textId="77777777" w:rsidR="00AC1B8A" w:rsidRDefault="00AC1B8A">
      <w:pPr>
        <w:spacing w:after="100"/>
      </w:pPr>
    </w:p>
    <w:p w14:paraId="5D7ABB54" w14:textId="77777777" w:rsidR="00AC1B8A" w:rsidRDefault="00000000">
      <w:pPr>
        <w:pStyle w:val="Heading2"/>
      </w:pPr>
      <w:r>
        <w:t>Chapter 5: Software</w:t>
      </w:r>
    </w:p>
    <w:p w14:paraId="487166B3" w14:textId="77777777" w:rsidR="00AC1B8A" w:rsidRDefault="00000000">
      <w:pPr>
        <w:spacing w:after="80"/>
      </w:pPr>
      <w:r>
        <w:rPr>
          <w:i/>
          <w:iCs/>
        </w:rPr>
        <w:t>Notes: Applies to the HumanWare explorē Magnifier mobile app as non-web software. Authoring tool criteria (504.x) are not applicable; the app does not create content intended for publication by others.</w:t>
      </w:r>
    </w:p>
    <w:p w14:paraId="417DAB0F" w14:textId="77777777" w:rsidR="00AC1B8A" w:rsidRDefault="00AC1B8A">
      <w:pPr>
        <w:spacing w:after="100"/>
      </w:pPr>
    </w:p>
    <w:tbl>
      <w:tblPr>
        <w:tblW w:w="14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405"/>
        <w:gridCol w:w="3240"/>
        <w:gridCol w:w="6611"/>
      </w:tblGrid>
      <w:tr w:rsidR="00AC1B8A" w14:paraId="5257AD28" w14:textId="77777777">
        <w:tblPrEx>
          <w:tblCellMar>
            <w:top w:w="0" w:type="dxa"/>
            <w:bottom w:w="0" w:type="dxa"/>
          </w:tblCellMar>
        </w:tblPrEx>
        <w:trPr>
          <w:tblHeader/>
        </w:trPr>
        <w:tc>
          <w:tcPr>
            <w:tcW w:w="4405" w:type="dxa"/>
            <w:tcBorders>
              <w:top w:val="single" w:sz="4" w:space="0" w:color="BFBFBF"/>
              <w:left w:val="single" w:sz="4" w:space="0" w:color="BFBFBF"/>
              <w:bottom w:val="single" w:sz="4" w:space="0" w:color="BFBFBF"/>
              <w:right w:val="single" w:sz="4" w:space="0" w:color="BFBFBF"/>
            </w:tcBorders>
            <w:shd w:val="clear" w:color="auto" w:fill="D9EAF7"/>
            <w:tcMar>
              <w:top w:w="80" w:type="dxa"/>
              <w:left w:w="120" w:type="dxa"/>
              <w:bottom w:w="80" w:type="dxa"/>
              <w:right w:w="120" w:type="dxa"/>
            </w:tcMar>
          </w:tcPr>
          <w:p w14:paraId="0D18239D" w14:textId="77777777" w:rsidR="00AC1B8A" w:rsidRDefault="00000000">
            <w:pPr>
              <w:spacing w:after="80"/>
            </w:pPr>
            <w:r>
              <w:rPr>
                <w:b/>
                <w:bCs/>
              </w:rPr>
              <w:t>Criteria</w:t>
            </w:r>
          </w:p>
        </w:tc>
        <w:tc>
          <w:tcPr>
            <w:tcW w:w="3240" w:type="dxa"/>
            <w:tcBorders>
              <w:top w:val="single" w:sz="4" w:space="0" w:color="BFBFBF"/>
              <w:left w:val="single" w:sz="4" w:space="0" w:color="BFBFBF"/>
              <w:bottom w:val="single" w:sz="4" w:space="0" w:color="BFBFBF"/>
              <w:right w:val="single" w:sz="4" w:space="0" w:color="BFBFBF"/>
            </w:tcBorders>
            <w:shd w:val="clear" w:color="auto" w:fill="D9EAF7"/>
            <w:tcMar>
              <w:top w:w="80" w:type="dxa"/>
              <w:left w:w="120" w:type="dxa"/>
              <w:bottom w:w="80" w:type="dxa"/>
              <w:right w:w="120" w:type="dxa"/>
            </w:tcMar>
          </w:tcPr>
          <w:p w14:paraId="721AE43F" w14:textId="77777777" w:rsidR="00AC1B8A" w:rsidRDefault="00000000">
            <w:pPr>
              <w:spacing w:after="80"/>
            </w:pPr>
            <w:r>
              <w:rPr>
                <w:b/>
                <w:bCs/>
              </w:rPr>
              <w:t>Conformance Level</w:t>
            </w:r>
          </w:p>
        </w:tc>
        <w:tc>
          <w:tcPr>
            <w:tcW w:w="6611" w:type="dxa"/>
            <w:tcBorders>
              <w:top w:val="single" w:sz="4" w:space="0" w:color="BFBFBF"/>
              <w:left w:val="single" w:sz="4" w:space="0" w:color="BFBFBF"/>
              <w:bottom w:val="single" w:sz="4" w:space="0" w:color="BFBFBF"/>
              <w:right w:val="single" w:sz="4" w:space="0" w:color="BFBFBF"/>
            </w:tcBorders>
            <w:shd w:val="clear" w:color="auto" w:fill="D9EAF7"/>
            <w:tcMar>
              <w:top w:w="80" w:type="dxa"/>
              <w:left w:w="120" w:type="dxa"/>
              <w:bottom w:w="80" w:type="dxa"/>
              <w:right w:w="120" w:type="dxa"/>
            </w:tcMar>
          </w:tcPr>
          <w:p w14:paraId="0CB33728" w14:textId="77777777" w:rsidR="00AC1B8A" w:rsidRDefault="00000000">
            <w:pPr>
              <w:spacing w:after="80"/>
            </w:pPr>
            <w:r>
              <w:rPr>
                <w:b/>
                <w:bCs/>
              </w:rPr>
              <w:t>Remarks and Explanations</w:t>
            </w:r>
          </w:p>
        </w:tc>
      </w:tr>
      <w:tr w:rsidR="00AC1B8A" w14:paraId="7F060A11"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89AB725" w14:textId="77777777" w:rsidR="00AC1B8A" w:rsidRDefault="00000000">
            <w:pPr>
              <w:spacing w:after="80"/>
            </w:pPr>
            <w:r>
              <w:t>501.1 Scope — Incorporation of WCAG 2.0 Criteria</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270B13A" w14:textId="77777777" w:rsidR="00AC1B8A" w:rsidRDefault="00000000">
            <w:pPr>
              <w:spacing w:after="80"/>
            </w:pPr>
            <w:r>
              <w:t>See WCAG 2.0 section</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84BCD0C" w14:textId="77777777" w:rsidR="00AC1B8A" w:rsidRDefault="00000000">
            <w:pPr>
              <w:spacing w:after="80"/>
            </w:pPr>
            <w:r>
              <w:t>WCAG 2.0 Level A and AA criteria are addressed in Tables 1 and 2 above.</w:t>
            </w:r>
          </w:p>
        </w:tc>
      </w:tr>
      <w:tr w:rsidR="00AC1B8A" w14:paraId="45940E47"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shd w:val="clear" w:color="auto" w:fill="EDEDED"/>
            <w:tcMar>
              <w:top w:w="80" w:type="dxa"/>
              <w:left w:w="120" w:type="dxa"/>
              <w:bottom w:w="80" w:type="dxa"/>
              <w:right w:w="120" w:type="dxa"/>
            </w:tcMar>
          </w:tcPr>
          <w:p w14:paraId="25BD1DAC" w14:textId="77777777" w:rsidR="00AC1B8A" w:rsidRDefault="00000000">
            <w:pPr>
              <w:spacing w:after="80"/>
            </w:pPr>
            <w:r>
              <w:rPr>
                <w:b/>
                <w:bCs/>
              </w:rPr>
              <w:t>502 Interoperability with Assistive Technology</w:t>
            </w:r>
          </w:p>
        </w:tc>
        <w:tc>
          <w:tcPr>
            <w:tcW w:w="3240" w:type="dxa"/>
            <w:tcBorders>
              <w:top w:val="single" w:sz="4" w:space="0" w:color="BFBFBF"/>
              <w:left w:val="single" w:sz="4" w:space="0" w:color="BFBFBF"/>
              <w:bottom w:val="single" w:sz="4" w:space="0" w:color="BFBFBF"/>
              <w:right w:val="single" w:sz="4" w:space="0" w:color="BFBFBF"/>
            </w:tcBorders>
            <w:shd w:val="clear" w:color="auto" w:fill="EDEDED"/>
            <w:tcMar>
              <w:top w:w="80" w:type="dxa"/>
              <w:left w:w="120" w:type="dxa"/>
              <w:bottom w:w="80" w:type="dxa"/>
              <w:right w:w="120" w:type="dxa"/>
            </w:tcMar>
          </w:tcPr>
          <w:p w14:paraId="63280DBF" w14:textId="77777777" w:rsidR="00AC1B8A" w:rsidRDefault="00000000">
            <w:pPr>
              <w:spacing w:after="80"/>
            </w:pPr>
            <w:r>
              <w:t>Heading cell – no response required</w:t>
            </w:r>
          </w:p>
        </w:tc>
        <w:tc>
          <w:tcPr>
            <w:tcW w:w="6611" w:type="dxa"/>
            <w:tcBorders>
              <w:top w:val="single" w:sz="4" w:space="0" w:color="BFBFBF"/>
              <w:left w:val="single" w:sz="4" w:space="0" w:color="BFBFBF"/>
              <w:bottom w:val="single" w:sz="4" w:space="0" w:color="BFBFBF"/>
              <w:right w:val="single" w:sz="4" w:space="0" w:color="BFBFBF"/>
            </w:tcBorders>
            <w:shd w:val="clear" w:color="auto" w:fill="EDEDED"/>
            <w:tcMar>
              <w:top w:w="80" w:type="dxa"/>
              <w:left w:w="120" w:type="dxa"/>
              <w:bottom w:w="80" w:type="dxa"/>
              <w:right w:w="120" w:type="dxa"/>
            </w:tcMar>
          </w:tcPr>
          <w:p w14:paraId="12A4566B" w14:textId="77777777" w:rsidR="00AC1B8A" w:rsidRDefault="00000000">
            <w:pPr>
              <w:spacing w:after="80"/>
            </w:pPr>
            <w:r>
              <w:t>Heading cell – no response required</w:t>
            </w:r>
          </w:p>
        </w:tc>
      </w:tr>
      <w:tr w:rsidR="00AC1B8A" w14:paraId="2A9D4883"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BF4979A" w14:textId="77777777" w:rsidR="00AC1B8A" w:rsidRDefault="00000000">
            <w:pPr>
              <w:spacing w:after="80"/>
            </w:pPr>
            <w:r>
              <w:t>502.2.1 User Control of Accessibility Features</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168D8AB"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E4CFD46" w14:textId="77777777" w:rsidR="00AC1B8A" w:rsidRDefault="00000000">
            <w:pPr>
              <w:spacing w:after="80"/>
            </w:pPr>
            <w:r>
              <w:t>The app does not override or disable OS-level accessibility features, including VoiceOver, TalkBack, text scaling, and high contrast. Users retain full control of platform accessibility settings.</w:t>
            </w:r>
          </w:p>
        </w:tc>
      </w:tr>
      <w:tr w:rsidR="00AC1B8A" w14:paraId="2BD0F47E"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EF39A83" w14:textId="77777777" w:rsidR="00AC1B8A" w:rsidRDefault="00000000">
            <w:pPr>
              <w:spacing w:after="80"/>
            </w:pPr>
            <w:r>
              <w:t>502.2.2 No Disruption of Accessibility Features</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27B7407"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51EDB54" w14:textId="77777777" w:rsidR="00AC1B8A" w:rsidRDefault="00000000">
            <w:pPr>
              <w:spacing w:after="80"/>
            </w:pPr>
            <w:r>
              <w:t>The app does not disrupt or disable platform accessibility features. Flutter’s accessibility framework integrates with the iOS and Android accessibility APIs.</w:t>
            </w:r>
          </w:p>
        </w:tc>
      </w:tr>
      <w:tr w:rsidR="00AC1B8A" w14:paraId="5C78687C"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shd w:val="clear" w:color="auto" w:fill="EDEDED"/>
            <w:tcMar>
              <w:top w:w="80" w:type="dxa"/>
              <w:left w:w="120" w:type="dxa"/>
              <w:bottom w:w="80" w:type="dxa"/>
              <w:right w:w="120" w:type="dxa"/>
            </w:tcMar>
          </w:tcPr>
          <w:p w14:paraId="0A404A7C" w14:textId="77777777" w:rsidR="00AC1B8A" w:rsidRDefault="00000000">
            <w:pPr>
              <w:spacing w:after="80"/>
            </w:pPr>
            <w:r>
              <w:rPr>
                <w:b/>
                <w:bCs/>
              </w:rPr>
              <w:t>502.3 Accessibility Services</w:t>
            </w:r>
          </w:p>
        </w:tc>
        <w:tc>
          <w:tcPr>
            <w:tcW w:w="3240" w:type="dxa"/>
            <w:tcBorders>
              <w:top w:val="single" w:sz="4" w:space="0" w:color="BFBFBF"/>
              <w:left w:val="single" w:sz="4" w:space="0" w:color="BFBFBF"/>
              <w:bottom w:val="single" w:sz="4" w:space="0" w:color="BFBFBF"/>
              <w:right w:val="single" w:sz="4" w:space="0" w:color="BFBFBF"/>
            </w:tcBorders>
            <w:shd w:val="clear" w:color="auto" w:fill="EDEDED"/>
            <w:tcMar>
              <w:top w:w="80" w:type="dxa"/>
              <w:left w:w="120" w:type="dxa"/>
              <w:bottom w:w="80" w:type="dxa"/>
              <w:right w:w="120" w:type="dxa"/>
            </w:tcMar>
          </w:tcPr>
          <w:p w14:paraId="5F76402D" w14:textId="77777777" w:rsidR="00AC1B8A" w:rsidRDefault="00000000">
            <w:pPr>
              <w:spacing w:after="80"/>
            </w:pPr>
            <w:r>
              <w:t>Heading cell – no response required</w:t>
            </w:r>
          </w:p>
        </w:tc>
        <w:tc>
          <w:tcPr>
            <w:tcW w:w="6611" w:type="dxa"/>
            <w:tcBorders>
              <w:top w:val="single" w:sz="4" w:space="0" w:color="BFBFBF"/>
              <w:left w:val="single" w:sz="4" w:space="0" w:color="BFBFBF"/>
              <w:bottom w:val="single" w:sz="4" w:space="0" w:color="BFBFBF"/>
              <w:right w:val="single" w:sz="4" w:space="0" w:color="BFBFBF"/>
            </w:tcBorders>
            <w:shd w:val="clear" w:color="auto" w:fill="EDEDED"/>
            <w:tcMar>
              <w:top w:w="80" w:type="dxa"/>
              <w:left w:w="120" w:type="dxa"/>
              <w:bottom w:w="80" w:type="dxa"/>
              <w:right w:w="120" w:type="dxa"/>
            </w:tcMar>
          </w:tcPr>
          <w:p w14:paraId="5688E2FA" w14:textId="77777777" w:rsidR="00AC1B8A" w:rsidRDefault="00000000">
            <w:pPr>
              <w:spacing w:after="80"/>
            </w:pPr>
            <w:r>
              <w:t>Heading cell – no response required</w:t>
            </w:r>
          </w:p>
        </w:tc>
      </w:tr>
      <w:tr w:rsidR="00AC1B8A" w14:paraId="52F4FBF8"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24D4AD2" w14:textId="77777777" w:rsidR="00AC1B8A" w:rsidRDefault="00000000">
            <w:pPr>
              <w:spacing w:after="80"/>
            </w:pPr>
            <w:r>
              <w:t>502.3.1 Object Information</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A3C11BD"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D814306" w14:textId="77777777" w:rsidR="00AC1B8A" w:rsidRDefault="00000000">
            <w:pPr>
              <w:spacing w:after="80"/>
            </w:pPr>
            <w:r>
              <w:t>Interactive objects expose role, state, and label information via Flutter Semantics widgets. Confirmed under both VoiceOver (iOS) and TalkBack (Android), including the custom zoom slider.</w:t>
            </w:r>
          </w:p>
        </w:tc>
      </w:tr>
      <w:tr w:rsidR="00AC1B8A" w14:paraId="78FF6892"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B733B2D" w14:textId="77777777" w:rsidR="00AC1B8A" w:rsidRDefault="00000000">
            <w:pPr>
              <w:spacing w:after="80"/>
            </w:pPr>
            <w:r>
              <w:lastRenderedPageBreak/>
              <w:t>502.3.2 Modification of Object Information</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EB1FE46"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7D747D7F" w14:textId="77777777" w:rsidR="00AC1B8A" w:rsidRDefault="00000000">
            <w:pPr>
              <w:spacing w:after="80"/>
            </w:pPr>
            <w:r>
              <w:t>The app supports modification of zoom level and other settings through accessible controls. State changes are reported to the accessibility tree.</w:t>
            </w:r>
          </w:p>
        </w:tc>
      </w:tr>
      <w:tr w:rsidR="00AC1B8A" w14:paraId="1B3953B9"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795B978E" w14:textId="77777777" w:rsidR="00AC1B8A" w:rsidRDefault="00000000">
            <w:pPr>
              <w:spacing w:after="80"/>
            </w:pPr>
            <w:r>
              <w:t>502.3.3 Row, Column, and Headers</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9D21FCA" w14:textId="77777777" w:rsidR="00AC1B8A" w:rsidRDefault="00000000">
            <w:pPr>
              <w:spacing w:after="80"/>
            </w:pPr>
            <w:r>
              <w:t>Not Applicable</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D1A764E" w14:textId="77777777" w:rsidR="00AC1B8A" w:rsidRDefault="00000000">
            <w:pPr>
              <w:spacing w:after="80"/>
            </w:pPr>
            <w:r>
              <w:t>The app does not display data tables.</w:t>
            </w:r>
          </w:p>
        </w:tc>
      </w:tr>
      <w:tr w:rsidR="00AC1B8A" w14:paraId="35B6D634"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14D9B54" w14:textId="77777777" w:rsidR="00AC1B8A" w:rsidRDefault="00000000">
            <w:pPr>
              <w:spacing w:after="80"/>
            </w:pPr>
            <w:r>
              <w:t>502.3.4 Values</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94CA50F"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C64E520" w14:textId="77777777" w:rsidR="00AC1B8A" w:rsidRDefault="00000000">
            <w:pPr>
              <w:spacing w:after="80"/>
            </w:pPr>
            <w:r>
              <w:t xml:space="preserve">The zoom slider exposes its current value via </w:t>
            </w:r>
            <w:proofErr w:type="spellStart"/>
            <w:r>
              <w:t>SemanticsService</w:t>
            </w:r>
            <w:proofErr w:type="spellEnd"/>
            <w:r>
              <w:t xml:space="preserve"> announcements. The zoom counter display has a semantic label with the current magnification value.</w:t>
            </w:r>
          </w:p>
        </w:tc>
      </w:tr>
      <w:tr w:rsidR="00AC1B8A" w14:paraId="5D338A01"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244555B" w14:textId="77777777" w:rsidR="00AC1B8A" w:rsidRDefault="00000000">
            <w:pPr>
              <w:spacing w:after="80"/>
            </w:pPr>
            <w:r>
              <w:t>502.3.5 Modification of Values</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28B58BA"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6D7BB26" w14:textId="77777777" w:rsidR="00AC1B8A" w:rsidRDefault="00000000">
            <w:pPr>
              <w:spacing w:after="80"/>
            </w:pPr>
            <w:r>
              <w:t xml:space="preserve">Zoom level can be adjusted via the slider, plus/minus buttons, or pinch gesture. Each method updates the accessible value and triggers a </w:t>
            </w:r>
            <w:proofErr w:type="spellStart"/>
            <w:r>
              <w:t>SemanticsService</w:t>
            </w:r>
            <w:proofErr w:type="spellEnd"/>
            <w:r>
              <w:t xml:space="preserve"> announcement.</w:t>
            </w:r>
          </w:p>
        </w:tc>
      </w:tr>
      <w:tr w:rsidR="00AC1B8A" w14:paraId="5BA0490C"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D42231B" w14:textId="77777777" w:rsidR="00AC1B8A" w:rsidRDefault="00000000">
            <w:pPr>
              <w:spacing w:after="80"/>
            </w:pPr>
            <w:r>
              <w:t>502.3.6 Label Relationships</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D497504"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61AC264" w14:textId="77777777" w:rsidR="00AC1B8A" w:rsidRDefault="00000000">
            <w:pPr>
              <w:spacing w:after="80"/>
            </w:pPr>
            <w:r>
              <w:t>Labels are associated with their respective controls through the Flutter Semantics wrapper on each widget.</w:t>
            </w:r>
          </w:p>
        </w:tc>
      </w:tr>
      <w:tr w:rsidR="00AC1B8A" w14:paraId="1BA722C0"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F1F3F95" w14:textId="77777777" w:rsidR="00AC1B8A" w:rsidRDefault="00000000">
            <w:pPr>
              <w:spacing w:after="80"/>
            </w:pPr>
            <w:r>
              <w:t>502.3.7 Hierarchical Relationships</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CD6F205"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D0FA12D" w14:textId="77777777" w:rsidR="00AC1B8A" w:rsidRDefault="00000000">
            <w:pPr>
              <w:spacing w:after="80"/>
            </w:pPr>
            <w:r>
              <w:t>The app’s widget tree presents a flat functional hierarchy appropriate to the app’s scope. No complex hierarchical relationships require additional programmatic structure.</w:t>
            </w:r>
          </w:p>
        </w:tc>
      </w:tr>
      <w:tr w:rsidR="00AC1B8A" w14:paraId="5B00F06A"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75ECECB3" w14:textId="77777777" w:rsidR="00AC1B8A" w:rsidRDefault="00000000">
            <w:pPr>
              <w:spacing w:after="80"/>
            </w:pPr>
            <w:r>
              <w:t>502.3.8 Text</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D417DC6"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7482DA63" w14:textId="77777777" w:rsidR="00AC1B8A" w:rsidRDefault="00000000">
            <w:pPr>
              <w:spacing w:after="80"/>
            </w:pPr>
            <w:r>
              <w:t>All visible text is rendered as Flutter Text widgets, accessible to platform assistive technologies. No images of text are used.</w:t>
            </w:r>
          </w:p>
        </w:tc>
      </w:tr>
      <w:tr w:rsidR="00AC1B8A" w14:paraId="4AC33750"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E13F470" w14:textId="77777777" w:rsidR="00AC1B8A" w:rsidRDefault="00000000">
            <w:pPr>
              <w:spacing w:after="80"/>
            </w:pPr>
            <w:r>
              <w:t>502.3.9 Boundaries</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E955609"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72127FF1" w14:textId="77777777" w:rsidR="00AC1B8A" w:rsidRDefault="00000000">
            <w:pPr>
              <w:spacing w:after="80"/>
            </w:pPr>
            <w:r>
              <w:t>Screen boundaries are managed by the Flutter navigation system. Transitions between the camera screen and About Us screen are explicit and do not cause unexpected context changes.</w:t>
            </w:r>
          </w:p>
        </w:tc>
      </w:tr>
      <w:tr w:rsidR="00AC1B8A" w14:paraId="098C230D"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E2DCE28" w14:textId="77777777" w:rsidR="00AC1B8A" w:rsidRDefault="00000000">
            <w:pPr>
              <w:spacing w:after="80"/>
            </w:pPr>
            <w:r>
              <w:t>502.3.10 List Items</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7E4AA30D" w14:textId="77777777" w:rsidR="00AC1B8A" w:rsidRDefault="00000000">
            <w:pPr>
              <w:spacing w:after="80"/>
            </w:pPr>
            <w:r>
              <w:t>Not Applicable</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05E37B7" w14:textId="77777777" w:rsidR="00AC1B8A" w:rsidRDefault="00000000">
            <w:pPr>
              <w:spacing w:after="80"/>
            </w:pPr>
            <w:r>
              <w:t>The app does not present list structures requiring list semantics.</w:t>
            </w:r>
          </w:p>
        </w:tc>
      </w:tr>
      <w:tr w:rsidR="00AC1B8A" w14:paraId="6789BF91"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0296CB5" w14:textId="77777777" w:rsidR="00AC1B8A" w:rsidRDefault="00000000">
            <w:pPr>
              <w:spacing w:after="80"/>
            </w:pPr>
            <w:r>
              <w:lastRenderedPageBreak/>
              <w:t>502.3.11 List Item Level</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03C446E" w14:textId="77777777" w:rsidR="00AC1B8A" w:rsidRDefault="00000000">
            <w:pPr>
              <w:spacing w:after="80"/>
            </w:pPr>
            <w:r>
              <w:t>Not Applicable</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31A004A" w14:textId="77777777" w:rsidR="00AC1B8A" w:rsidRDefault="00000000">
            <w:pPr>
              <w:spacing w:after="80"/>
            </w:pPr>
            <w:r>
              <w:t>No hierarchical list structures are present.</w:t>
            </w:r>
          </w:p>
        </w:tc>
      </w:tr>
      <w:tr w:rsidR="00AC1B8A" w14:paraId="774462AB"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A870FB8" w14:textId="77777777" w:rsidR="00AC1B8A" w:rsidRDefault="00000000">
            <w:pPr>
              <w:spacing w:after="80"/>
            </w:pPr>
            <w:r>
              <w:t>502.3.12 Focus Cursor</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A72CADB"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0DCF233" w14:textId="77777777" w:rsidR="00AC1B8A" w:rsidRDefault="00000000">
            <w:pPr>
              <w:spacing w:after="80"/>
            </w:pPr>
            <w:r>
              <w:t>Focus is managed by the Flutter accessibility framework and exposed to VoiceOver and TalkBack. The app does not programmatically suppress focus indicators.</w:t>
            </w:r>
          </w:p>
        </w:tc>
      </w:tr>
      <w:tr w:rsidR="00AC1B8A" w14:paraId="74B83953"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58A39A7" w14:textId="77777777" w:rsidR="00AC1B8A" w:rsidRDefault="00000000">
            <w:pPr>
              <w:spacing w:after="80"/>
            </w:pPr>
            <w:r>
              <w:t>502.3.13 Focus Color</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72D27523"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EE4A5C5" w14:textId="77777777" w:rsidR="00AC1B8A" w:rsidRDefault="00000000">
            <w:pPr>
              <w:spacing w:after="80"/>
            </w:pPr>
            <w:r>
              <w:t>Platform-level focus indicators are provided by iOS and Android. The app does not override these.</w:t>
            </w:r>
          </w:p>
        </w:tc>
      </w:tr>
      <w:tr w:rsidR="00AC1B8A" w14:paraId="773181BB"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A7C1F49" w14:textId="77777777" w:rsidR="00AC1B8A" w:rsidRDefault="00000000">
            <w:pPr>
              <w:spacing w:after="80"/>
            </w:pPr>
            <w:r>
              <w:t>502.3.14 Event Notification</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6C9105B"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A854EEC" w14:textId="77777777" w:rsidR="00AC1B8A" w:rsidRDefault="00000000">
            <w:pPr>
              <w:spacing w:after="80"/>
            </w:pPr>
            <w:r>
              <w:t xml:space="preserve">State changes (zoom, flash, freeze, photo saved) generate </w:t>
            </w:r>
            <w:proofErr w:type="spellStart"/>
            <w:r>
              <w:t>SemanticsService</w:t>
            </w:r>
            <w:proofErr w:type="spellEnd"/>
            <w:r>
              <w:t xml:space="preserve"> announcements that notify assistive technology without requiring a focus change.</w:t>
            </w:r>
          </w:p>
        </w:tc>
      </w:tr>
      <w:tr w:rsidR="00AC1B8A" w14:paraId="0C5A1C90"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14AE682" w14:textId="77777777" w:rsidR="00AC1B8A" w:rsidRDefault="00000000">
            <w:pPr>
              <w:spacing w:after="80"/>
            </w:pPr>
            <w:r>
              <w:t>502.4 Platform Accessibility Features</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7179E190"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BCF576F" w14:textId="77777777" w:rsidR="00AC1B8A" w:rsidRDefault="00000000">
            <w:pPr>
              <w:spacing w:after="80"/>
            </w:pPr>
            <w:r>
              <w:t>The app is built on Flutter, which integrates with the iOS and Android accessibility APIs. VoiceOver, TalkBack, Switch Access, and OS text scaling are supported through the platform accessibility framework.</w:t>
            </w:r>
          </w:p>
        </w:tc>
      </w:tr>
      <w:tr w:rsidR="00AC1B8A" w14:paraId="4001C080"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shd w:val="clear" w:color="auto" w:fill="EDEDED"/>
            <w:tcMar>
              <w:top w:w="80" w:type="dxa"/>
              <w:left w:w="120" w:type="dxa"/>
              <w:bottom w:w="80" w:type="dxa"/>
              <w:right w:w="120" w:type="dxa"/>
            </w:tcMar>
          </w:tcPr>
          <w:p w14:paraId="78066EB1" w14:textId="77777777" w:rsidR="00AC1B8A" w:rsidRDefault="00000000">
            <w:pPr>
              <w:spacing w:after="80"/>
            </w:pPr>
            <w:r>
              <w:rPr>
                <w:b/>
                <w:bCs/>
              </w:rPr>
              <w:t>503 Applications</w:t>
            </w:r>
          </w:p>
        </w:tc>
        <w:tc>
          <w:tcPr>
            <w:tcW w:w="3240" w:type="dxa"/>
            <w:tcBorders>
              <w:top w:val="single" w:sz="4" w:space="0" w:color="BFBFBF"/>
              <w:left w:val="single" w:sz="4" w:space="0" w:color="BFBFBF"/>
              <w:bottom w:val="single" w:sz="4" w:space="0" w:color="BFBFBF"/>
              <w:right w:val="single" w:sz="4" w:space="0" w:color="BFBFBF"/>
            </w:tcBorders>
            <w:shd w:val="clear" w:color="auto" w:fill="EDEDED"/>
            <w:tcMar>
              <w:top w:w="80" w:type="dxa"/>
              <w:left w:w="120" w:type="dxa"/>
              <w:bottom w:w="80" w:type="dxa"/>
              <w:right w:w="120" w:type="dxa"/>
            </w:tcMar>
          </w:tcPr>
          <w:p w14:paraId="29D166DA" w14:textId="77777777" w:rsidR="00AC1B8A" w:rsidRDefault="00000000">
            <w:pPr>
              <w:spacing w:after="80"/>
            </w:pPr>
            <w:r>
              <w:t>Heading cell – no response required</w:t>
            </w:r>
          </w:p>
        </w:tc>
        <w:tc>
          <w:tcPr>
            <w:tcW w:w="6611" w:type="dxa"/>
            <w:tcBorders>
              <w:top w:val="single" w:sz="4" w:space="0" w:color="BFBFBF"/>
              <w:left w:val="single" w:sz="4" w:space="0" w:color="BFBFBF"/>
              <w:bottom w:val="single" w:sz="4" w:space="0" w:color="BFBFBF"/>
              <w:right w:val="single" w:sz="4" w:space="0" w:color="BFBFBF"/>
            </w:tcBorders>
            <w:shd w:val="clear" w:color="auto" w:fill="EDEDED"/>
            <w:tcMar>
              <w:top w:w="80" w:type="dxa"/>
              <w:left w:w="120" w:type="dxa"/>
              <w:bottom w:w="80" w:type="dxa"/>
              <w:right w:w="120" w:type="dxa"/>
            </w:tcMar>
          </w:tcPr>
          <w:p w14:paraId="6163780F" w14:textId="77777777" w:rsidR="00AC1B8A" w:rsidRDefault="00000000">
            <w:pPr>
              <w:spacing w:after="80"/>
            </w:pPr>
            <w:r>
              <w:t>Heading cell – no response required</w:t>
            </w:r>
          </w:p>
        </w:tc>
      </w:tr>
      <w:tr w:rsidR="00AC1B8A" w14:paraId="0FD59A06"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E42BB4E" w14:textId="77777777" w:rsidR="00AC1B8A" w:rsidRDefault="00000000">
            <w:pPr>
              <w:spacing w:after="80"/>
            </w:pPr>
            <w:r>
              <w:t>503.2 User Preferences</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11859C9"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E391B36" w14:textId="77777777" w:rsidR="00AC1B8A" w:rsidRDefault="00000000">
            <w:pPr>
              <w:spacing w:after="80"/>
            </w:pPr>
            <w:r>
              <w:t>The app respects OS text size and accessibility settings. Platform language settings determine the app’s display language.</w:t>
            </w:r>
          </w:p>
        </w:tc>
      </w:tr>
      <w:tr w:rsidR="00AC1B8A" w14:paraId="41580429"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0828806" w14:textId="77777777" w:rsidR="00AC1B8A" w:rsidRDefault="00000000">
            <w:pPr>
              <w:spacing w:after="80"/>
            </w:pPr>
            <w:r>
              <w:t>503.3 Alternative User Interfaces</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7AA913F9" w14:textId="77777777" w:rsidR="00AC1B8A" w:rsidRDefault="00000000">
            <w:pPr>
              <w:spacing w:after="80"/>
            </w:pPr>
            <w:r>
              <w:t>Not Applicable</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3702C15" w14:textId="77777777" w:rsidR="00AC1B8A" w:rsidRDefault="00000000">
            <w:pPr>
              <w:spacing w:after="80"/>
            </w:pPr>
            <w:r>
              <w:t>The app does not provide an alternative user interface mode.</w:t>
            </w:r>
          </w:p>
        </w:tc>
      </w:tr>
      <w:tr w:rsidR="00AC1B8A" w14:paraId="4B377A78"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shd w:val="clear" w:color="auto" w:fill="EDEDED"/>
            <w:tcMar>
              <w:top w:w="80" w:type="dxa"/>
              <w:left w:w="120" w:type="dxa"/>
              <w:bottom w:w="80" w:type="dxa"/>
              <w:right w:w="120" w:type="dxa"/>
            </w:tcMar>
          </w:tcPr>
          <w:p w14:paraId="68A46D43" w14:textId="77777777" w:rsidR="00AC1B8A" w:rsidRDefault="00000000">
            <w:pPr>
              <w:spacing w:after="80"/>
            </w:pPr>
            <w:r>
              <w:rPr>
                <w:b/>
                <w:bCs/>
              </w:rPr>
              <w:t>503.4 User Controls for Captions and Audio Description</w:t>
            </w:r>
          </w:p>
        </w:tc>
        <w:tc>
          <w:tcPr>
            <w:tcW w:w="3240" w:type="dxa"/>
            <w:tcBorders>
              <w:top w:val="single" w:sz="4" w:space="0" w:color="BFBFBF"/>
              <w:left w:val="single" w:sz="4" w:space="0" w:color="BFBFBF"/>
              <w:bottom w:val="single" w:sz="4" w:space="0" w:color="BFBFBF"/>
              <w:right w:val="single" w:sz="4" w:space="0" w:color="BFBFBF"/>
            </w:tcBorders>
            <w:shd w:val="clear" w:color="auto" w:fill="EDEDED"/>
            <w:tcMar>
              <w:top w:w="80" w:type="dxa"/>
              <w:left w:w="120" w:type="dxa"/>
              <w:bottom w:w="80" w:type="dxa"/>
              <w:right w:w="120" w:type="dxa"/>
            </w:tcMar>
          </w:tcPr>
          <w:p w14:paraId="0700916A" w14:textId="77777777" w:rsidR="00AC1B8A" w:rsidRDefault="00000000">
            <w:pPr>
              <w:spacing w:after="80"/>
            </w:pPr>
            <w:r>
              <w:t>Heading cell – no response required</w:t>
            </w:r>
          </w:p>
        </w:tc>
        <w:tc>
          <w:tcPr>
            <w:tcW w:w="6611" w:type="dxa"/>
            <w:tcBorders>
              <w:top w:val="single" w:sz="4" w:space="0" w:color="BFBFBF"/>
              <w:left w:val="single" w:sz="4" w:space="0" w:color="BFBFBF"/>
              <w:bottom w:val="single" w:sz="4" w:space="0" w:color="BFBFBF"/>
              <w:right w:val="single" w:sz="4" w:space="0" w:color="BFBFBF"/>
            </w:tcBorders>
            <w:shd w:val="clear" w:color="auto" w:fill="EDEDED"/>
            <w:tcMar>
              <w:top w:w="80" w:type="dxa"/>
              <w:left w:w="120" w:type="dxa"/>
              <w:bottom w:w="80" w:type="dxa"/>
              <w:right w:w="120" w:type="dxa"/>
            </w:tcMar>
          </w:tcPr>
          <w:p w14:paraId="3BD73C77" w14:textId="77777777" w:rsidR="00AC1B8A" w:rsidRDefault="00000000">
            <w:pPr>
              <w:spacing w:after="80"/>
            </w:pPr>
            <w:r>
              <w:t>Heading cell – no response required</w:t>
            </w:r>
          </w:p>
        </w:tc>
      </w:tr>
      <w:tr w:rsidR="00AC1B8A" w14:paraId="415D4B71"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A62343F" w14:textId="77777777" w:rsidR="00AC1B8A" w:rsidRDefault="00000000">
            <w:pPr>
              <w:spacing w:after="80"/>
            </w:pPr>
            <w:r>
              <w:t>503.4.1 Caption Controls</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47B28E2" w14:textId="77777777" w:rsidR="00AC1B8A" w:rsidRDefault="00000000">
            <w:pPr>
              <w:spacing w:after="80"/>
            </w:pPr>
            <w:r>
              <w:t>Not Applicable</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3DC3154" w14:textId="77777777" w:rsidR="00AC1B8A" w:rsidRDefault="00000000">
            <w:pPr>
              <w:spacing w:after="80"/>
            </w:pPr>
            <w:r>
              <w:t>The app does not display captioned video content.</w:t>
            </w:r>
          </w:p>
        </w:tc>
      </w:tr>
      <w:tr w:rsidR="00AC1B8A" w14:paraId="40212C5D"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324056B" w14:textId="77777777" w:rsidR="00AC1B8A" w:rsidRDefault="00000000">
            <w:pPr>
              <w:spacing w:after="80"/>
            </w:pPr>
            <w:r>
              <w:t>503.4.2 Audio Description Controls</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7F0ABC5" w14:textId="77777777" w:rsidR="00AC1B8A" w:rsidRDefault="00000000">
            <w:pPr>
              <w:spacing w:after="80"/>
            </w:pPr>
            <w:r>
              <w:t>Not Applicable</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6FA6C80" w14:textId="77777777" w:rsidR="00AC1B8A" w:rsidRDefault="00000000">
            <w:pPr>
              <w:spacing w:after="80"/>
            </w:pPr>
            <w:r>
              <w:t>The app does not provide audio description playback.</w:t>
            </w:r>
          </w:p>
        </w:tc>
      </w:tr>
      <w:tr w:rsidR="00AC1B8A" w14:paraId="734EE4A5"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shd w:val="clear" w:color="auto" w:fill="EDEDED"/>
            <w:tcMar>
              <w:top w:w="80" w:type="dxa"/>
              <w:left w:w="120" w:type="dxa"/>
              <w:bottom w:w="80" w:type="dxa"/>
              <w:right w:w="120" w:type="dxa"/>
            </w:tcMar>
          </w:tcPr>
          <w:p w14:paraId="53AFB8A9" w14:textId="77777777" w:rsidR="00AC1B8A" w:rsidRDefault="00000000">
            <w:pPr>
              <w:spacing w:after="80"/>
            </w:pPr>
            <w:r>
              <w:rPr>
                <w:b/>
                <w:bCs/>
              </w:rPr>
              <w:lastRenderedPageBreak/>
              <w:t>504 Authoring Tools</w:t>
            </w:r>
          </w:p>
        </w:tc>
        <w:tc>
          <w:tcPr>
            <w:tcW w:w="3240" w:type="dxa"/>
            <w:tcBorders>
              <w:top w:val="single" w:sz="4" w:space="0" w:color="BFBFBF"/>
              <w:left w:val="single" w:sz="4" w:space="0" w:color="BFBFBF"/>
              <w:bottom w:val="single" w:sz="4" w:space="0" w:color="BFBFBF"/>
              <w:right w:val="single" w:sz="4" w:space="0" w:color="BFBFBF"/>
            </w:tcBorders>
            <w:shd w:val="clear" w:color="auto" w:fill="EDEDED"/>
            <w:tcMar>
              <w:top w:w="80" w:type="dxa"/>
              <w:left w:w="120" w:type="dxa"/>
              <w:bottom w:w="80" w:type="dxa"/>
              <w:right w:w="120" w:type="dxa"/>
            </w:tcMar>
          </w:tcPr>
          <w:p w14:paraId="174C132C" w14:textId="77777777" w:rsidR="00AC1B8A" w:rsidRDefault="00000000">
            <w:pPr>
              <w:spacing w:after="80"/>
            </w:pPr>
            <w:r>
              <w:t>Heading cell – no response required</w:t>
            </w:r>
          </w:p>
        </w:tc>
        <w:tc>
          <w:tcPr>
            <w:tcW w:w="6611" w:type="dxa"/>
            <w:tcBorders>
              <w:top w:val="single" w:sz="4" w:space="0" w:color="BFBFBF"/>
              <w:left w:val="single" w:sz="4" w:space="0" w:color="BFBFBF"/>
              <w:bottom w:val="single" w:sz="4" w:space="0" w:color="BFBFBF"/>
              <w:right w:val="single" w:sz="4" w:space="0" w:color="BFBFBF"/>
            </w:tcBorders>
            <w:shd w:val="clear" w:color="auto" w:fill="EDEDED"/>
            <w:tcMar>
              <w:top w:w="80" w:type="dxa"/>
              <w:left w:w="120" w:type="dxa"/>
              <w:bottom w:w="80" w:type="dxa"/>
              <w:right w:w="120" w:type="dxa"/>
            </w:tcMar>
          </w:tcPr>
          <w:p w14:paraId="5C88486A" w14:textId="77777777" w:rsidR="00AC1B8A" w:rsidRDefault="00000000">
            <w:pPr>
              <w:spacing w:after="80"/>
            </w:pPr>
            <w:r>
              <w:t>Heading cell – no response required</w:t>
            </w:r>
          </w:p>
        </w:tc>
      </w:tr>
      <w:tr w:rsidR="00AC1B8A" w14:paraId="084CBBC5"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4A67B7D" w14:textId="77777777" w:rsidR="00AC1B8A" w:rsidRDefault="00000000">
            <w:pPr>
              <w:spacing w:after="80"/>
            </w:pPr>
            <w:r>
              <w:t>504.2 Content Creation or Editing</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71DC3376" w14:textId="77777777" w:rsidR="00AC1B8A" w:rsidRDefault="00000000">
            <w:pPr>
              <w:spacing w:after="80"/>
            </w:pPr>
            <w:r>
              <w:t>Not Applicable</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7AF39E5" w14:textId="77777777" w:rsidR="00AC1B8A" w:rsidRDefault="00000000">
            <w:pPr>
              <w:spacing w:after="80"/>
            </w:pPr>
            <w:r>
              <w:t>The app is not an authoring tool. Photo capture saves images to the device gallery but does not create content intended for publication with accessibility metadata.</w:t>
            </w:r>
          </w:p>
        </w:tc>
      </w:tr>
      <w:tr w:rsidR="00AC1B8A" w14:paraId="122355B7"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2CC232D" w14:textId="77777777" w:rsidR="00AC1B8A" w:rsidRDefault="00000000">
            <w:pPr>
              <w:spacing w:after="80"/>
            </w:pPr>
            <w:r>
              <w:t>504.2.1 Preservation of Information Provided for Accessibility in Format Conversion</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C6E2812" w14:textId="77777777" w:rsidR="00AC1B8A" w:rsidRDefault="00000000">
            <w:pPr>
              <w:spacing w:after="80"/>
            </w:pPr>
            <w:r>
              <w:t>Not Applicable</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904399E" w14:textId="77777777" w:rsidR="00AC1B8A" w:rsidRDefault="00000000">
            <w:pPr>
              <w:spacing w:after="80"/>
            </w:pPr>
            <w:r>
              <w:t>The app does not perform format conversions of authored content.</w:t>
            </w:r>
          </w:p>
        </w:tc>
      </w:tr>
      <w:tr w:rsidR="00AC1B8A" w14:paraId="4815F0D4"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709C15DC" w14:textId="77777777" w:rsidR="00AC1B8A" w:rsidRDefault="00000000">
            <w:pPr>
              <w:spacing w:after="80"/>
            </w:pPr>
            <w:r>
              <w:t>504.2.2 PDF Export</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EFF8498" w14:textId="77777777" w:rsidR="00AC1B8A" w:rsidRDefault="00000000">
            <w:pPr>
              <w:spacing w:after="80"/>
            </w:pPr>
            <w:r>
              <w:t>Not Applicable</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B8E95CF" w14:textId="77777777" w:rsidR="00AC1B8A" w:rsidRDefault="00000000">
            <w:pPr>
              <w:spacing w:after="80"/>
            </w:pPr>
            <w:r>
              <w:t>The app does not export PDF files.</w:t>
            </w:r>
          </w:p>
        </w:tc>
      </w:tr>
      <w:tr w:rsidR="00AC1B8A" w14:paraId="09039509"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CC4CB90" w14:textId="77777777" w:rsidR="00AC1B8A" w:rsidRDefault="00000000">
            <w:pPr>
              <w:spacing w:after="80"/>
            </w:pPr>
            <w:r>
              <w:t>504.3 Prompts</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74C1FEEB" w14:textId="77777777" w:rsidR="00AC1B8A" w:rsidRDefault="00000000">
            <w:pPr>
              <w:spacing w:after="80"/>
            </w:pPr>
            <w:r>
              <w:t>Not Applicable</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15D72A2" w14:textId="77777777" w:rsidR="00AC1B8A" w:rsidRDefault="00000000">
            <w:pPr>
              <w:spacing w:after="80"/>
            </w:pPr>
            <w:r>
              <w:t>The app is not an authoring tool.</w:t>
            </w:r>
          </w:p>
        </w:tc>
      </w:tr>
      <w:tr w:rsidR="00AC1B8A" w14:paraId="4259D920"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9792820" w14:textId="77777777" w:rsidR="00AC1B8A" w:rsidRDefault="00000000">
            <w:pPr>
              <w:spacing w:after="80"/>
            </w:pPr>
            <w:r>
              <w:t>504.4 Templates</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80533C2" w14:textId="77777777" w:rsidR="00AC1B8A" w:rsidRDefault="00000000">
            <w:pPr>
              <w:spacing w:after="80"/>
            </w:pPr>
            <w:r>
              <w:t>Not Applicable</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A9F750A" w14:textId="77777777" w:rsidR="00AC1B8A" w:rsidRDefault="00000000">
            <w:pPr>
              <w:spacing w:after="80"/>
            </w:pPr>
            <w:r>
              <w:t>The app is not an authoring tool and does not provide templates.</w:t>
            </w:r>
          </w:p>
        </w:tc>
      </w:tr>
    </w:tbl>
    <w:p w14:paraId="0BEB67F6" w14:textId="25B7BC02" w:rsidR="00832708" w:rsidRDefault="00832708">
      <w:pPr>
        <w:spacing w:after="100"/>
      </w:pPr>
    </w:p>
    <w:p w14:paraId="14B457E5" w14:textId="77777777" w:rsidR="00832708" w:rsidRDefault="00832708">
      <w:r>
        <w:br w:type="page"/>
      </w:r>
    </w:p>
    <w:p w14:paraId="60FFF8D8" w14:textId="77777777" w:rsidR="00AC1B8A" w:rsidRDefault="00000000">
      <w:pPr>
        <w:pStyle w:val="Heading2"/>
      </w:pPr>
      <w:r>
        <w:lastRenderedPageBreak/>
        <w:t>Chapter 6: Support Documentation and Services</w:t>
      </w:r>
    </w:p>
    <w:p w14:paraId="56FA6450" w14:textId="77777777" w:rsidR="00AC1B8A" w:rsidRDefault="00000000">
      <w:pPr>
        <w:spacing w:after="80"/>
      </w:pPr>
      <w:r>
        <w:rPr>
          <w:i/>
          <w:iCs/>
        </w:rPr>
        <w:t>Notes: There is no in-app help or help page for this app. The explorē app Quick Start Guide (accessible PDF) is available at https://www.humanware.com/en-usa/magnifierapp and is the primary support documentation in scope. The HumanWare product page at the same URL provides additional product information. App store listings are considered informational and are outside the evaluation scope.</w:t>
      </w:r>
    </w:p>
    <w:p w14:paraId="5EE735D7" w14:textId="77777777" w:rsidR="00AC1B8A" w:rsidRDefault="00AC1B8A">
      <w:pPr>
        <w:spacing w:after="100"/>
      </w:pPr>
    </w:p>
    <w:tbl>
      <w:tblPr>
        <w:tblW w:w="14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405"/>
        <w:gridCol w:w="3240"/>
        <w:gridCol w:w="6611"/>
      </w:tblGrid>
      <w:tr w:rsidR="00AC1B8A" w14:paraId="5D6C1A4F" w14:textId="77777777">
        <w:tblPrEx>
          <w:tblCellMar>
            <w:top w:w="0" w:type="dxa"/>
            <w:bottom w:w="0" w:type="dxa"/>
          </w:tblCellMar>
        </w:tblPrEx>
        <w:trPr>
          <w:tblHeader/>
        </w:trPr>
        <w:tc>
          <w:tcPr>
            <w:tcW w:w="4405" w:type="dxa"/>
            <w:tcBorders>
              <w:top w:val="single" w:sz="4" w:space="0" w:color="BFBFBF"/>
              <w:left w:val="single" w:sz="4" w:space="0" w:color="BFBFBF"/>
              <w:bottom w:val="single" w:sz="4" w:space="0" w:color="BFBFBF"/>
              <w:right w:val="single" w:sz="4" w:space="0" w:color="BFBFBF"/>
            </w:tcBorders>
            <w:shd w:val="clear" w:color="auto" w:fill="D9EAF7"/>
            <w:tcMar>
              <w:top w:w="80" w:type="dxa"/>
              <w:left w:w="120" w:type="dxa"/>
              <w:bottom w:w="80" w:type="dxa"/>
              <w:right w:w="120" w:type="dxa"/>
            </w:tcMar>
          </w:tcPr>
          <w:p w14:paraId="67095EB5" w14:textId="77777777" w:rsidR="00AC1B8A" w:rsidRDefault="00000000">
            <w:pPr>
              <w:spacing w:after="80"/>
            </w:pPr>
            <w:r>
              <w:rPr>
                <w:b/>
                <w:bCs/>
              </w:rPr>
              <w:t>Criteria</w:t>
            </w:r>
          </w:p>
        </w:tc>
        <w:tc>
          <w:tcPr>
            <w:tcW w:w="3240" w:type="dxa"/>
            <w:tcBorders>
              <w:top w:val="single" w:sz="4" w:space="0" w:color="BFBFBF"/>
              <w:left w:val="single" w:sz="4" w:space="0" w:color="BFBFBF"/>
              <w:bottom w:val="single" w:sz="4" w:space="0" w:color="BFBFBF"/>
              <w:right w:val="single" w:sz="4" w:space="0" w:color="BFBFBF"/>
            </w:tcBorders>
            <w:shd w:val="clear" w:color="auto" w:fill="D9EAF7"/>
            <w:tcMar>
              <w:top w:w="80" w:type="dxa"/>
              <w:left w:w="120" w:type="dxa"/>
              <w:bottom w:w="80" w:type="dxa"/>
              <w:right w:w="120" w:type="dxa"/>
            </w:tcMar>
          </w:tcPr>
          <w:p w14:paraId="6D832B47" w14:textId="77777777" w:rsidR="00AC1B8A" w:rsidRDefault="00000000">
            <w:pPr>
              <w:spacing w:after="80"/>
            </w:pPr>
            <w:r>
              <w:rPr>
                <w:b/>
                <w:bCs/>
              </w:rPr>
              <w:t>Conformance Level</w:t>
            </w:r>
          </w:p>
        </w:tc>
        <w:tc>
          <w:tcPr>
            <w:tcW w:w="6611" w:type="dxa"/>
            <w:tcBorders>
              <w:top w:val="single" w:sz="4" w:space="0" w:color="BFBFBF"/>
              <w:left w:val="single" w:sz="4" w:space="0" w:color="BFBFBF"/>
              <w:bottom w:val="single" w:sz="4" w:space="0" w:color="BFBFBF"/>
              <w:right w:val="single" w:sz="4" w:space="0" w:color="BFBFBF"/>
            </w:tcBorders>
            <w:shd w:val="clear" w:color="auto" w:fill="D9EAF7"/>
            <w:tcMar>
              <w:top w:w="80" w:type="dxa"/>
              <w:left w:w="120" w:type="dxa"/>
              <w:bottom w:w="80" w:type="dxa"/>
              <w:right w:w="120" w:type="dxa"/>
            </w:tcMar>
          </w:tcPr>
          <w:p w14:paraId="5C2047B7" w14:textId="77777777" w:rsidR="00AC1B8A" w:rsidRDefault="00000000">
            <w:pPr>
              <w:spacing w:after="80"/>
            </w:pPr>
            <w:r>
              <w:rPr>
                <w:b/>
                <w:bCs/>
              </w:rPr>
              <w:t>Remarks and Explanations</w:t>
            </w:r>
          </w:p>
        </w:tc>
      </w:tr>
      <w:tr w:rsidR="00AC1B8A" w14:paraId="7F2B64EB"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shd w:val="clear" w:color="auto" w:fill="EDEDED"/>
            <w:tcMar>
              <w:top w:w="80" w:type="dxa"/>
              <w:left w:w="120" w:type="dxa"/>
              <w:bottom w:w="80" w:type="dxa"/>
              <w:right w:w="120" w:type="dxa"/>
            </w:tcMar>
          </w:tcPr>
          <w:p w14:paraId="173A38F2" w14:textId="77777777" w:rsidR="00AC1B8A" w:rsidRDefault="00000000">
            <w:pPr>
              <w:spacing w:after="80"/>
            </w:pPr>
            <w:r>
              <w:rPr>
                <w:b/>
                <w:bCs/>
              </w:rPr>
              <w:t>601.1 Scope</w:t>
            </w:r>
          </w:p>
        </w:tc>
        <w:tc>
          <w:tcPr>
            <w:tcW w:w="3240" w:type="dxa"/>
            <w:tcBorders>
              <w:top w:val="single" w:sz="4" w:space="0" w:color="BFBFBF"/>
              <w:left w:val="single" w:sz="4" w:space="0" w:color="BFBFBF"/>
              <w:bottom w:val="single" w:sz="4" w:space="0" w:color="BFBFBF"/>
              <w:right w:val="single" w:sz="4" w:space="0" w:color="BFBFBF"/>
            </w:tcBorders>
            <w:shd w:val="clear" w:color="auto" w:fill="EDEDED"/>
            <w:tcMar>
              <w:top w:w="80" w:type="dxa"/>
              <w:left w:w="120" w:type="dxa"/>
              <w:bottom w:w="80" w:type="dxa"/>
              <w:right w:w="120" w:type="dxa"/>
            </w:tcMar>
          </w:tcPr>
          <w:p w14:paraId="2FA75323" w14:textId="77777777" w:rsidR="00AC1B8A" w:rsidRDefault="00000000">
            <w:pPr>
              <w:spacing w:after="80"/>
            </w:pPr>
            <w:r>
              <w:t>Heading cell – no response required</w:t>
            </w:r>
          </w:p>
        </w:tc>
        <w:tc>
          <w:tcPr>
            <w:tcW w:w="6611" w:type="dxa"/>
            <w:tcBorders>
              <w:top w:val="single" w:sz="4" w:space="0" w:color="BFBFBF"/>
              <w:left w:val="single" w:sz="4" w:space="0" w:color="BFBFBF"/>
              <w:bottom w:val="single" w:sz="4" w:space="0" w:color="BFBFBF"/>
              <w:right w:val="single" w:sz="4" w:space="0" w:color="BFBFBF"/>
            </w:tcBorders>
            <w:shd w:val="clear" w:color="auto" w:fill="EDEDED"/>
            <w:tcMar>
              <w:top w:w="80" w:type="dxa"/>
              <w:left w:w="120" w:type="dxa"/>
              <w:bottom w:w="80" w:type="dxa"/>
              <w:right w:w="120" w:type="dxa"/>
            </w:tcMar>
          </w:tcPr>
          <w:p w14:paraId="412D3A89" w14:textId="77777777" w:rsidR="00AC1B8A" w:rsidRDefault="00000000">
            <w:pPr>
              <w:spacing w:after="80"/>
            </w:pPr>
            <w:r>
              <w:t>Heading cell – no response required</w:t>
            </w:r>
          </w:p>
        </w:tc>
      </w:tr>
      <w:tr w:rsidR="00AC1B8A" w14:paraId="19396485"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shd w:val="clear" w:color="auto" w:fill="EDEDED"/>
            <w:tcMar>
              <w:top w:w="80" w:type="dxa"/>
              <w:left w:w="120" w:type="dxa"/>
              <w:bottom w:w="80" w:type="dxa"/>
              <w:right w:w="120" w:type="dxa"/>
            </w:tcMar>
          </w:tcPr>
          <w:p w14:paraId="3ECB92B1" w14:textId="77777777" w:rsidR="00AC1B8A" w:rsidRDefault="00000000">
            <w:pPr>
              <w:spacing w:after="80"/>
            </w:pPr>
            <w:r>
              <w:rPr>
                <w:b/>
                <w:bCs/>
              </w:rPr>
              <w:t>602 Support Documentation</w:t>
            </w:r>
          </w:p>
        </w:tc>
        <w:tc>
          <w:tcPr>
            <w:tcW w:w="3240" w:type="dxa"/>
            <w:tcBorders>
              <w:top w:val="single" w:sz="4" w:space="0" w:color="BFBFBF"/>
              <w:left w:val="single" w:sz="4" w:space="0" w:color="BFBFBF"/>
              <w:bottom w:val="single" w:sz="4" w:space="0" w:color="BFBFBF"/>
              <w:right w:val="single" w:sz="4" w:space="0" w:color="BFBFBF"/>
            </w:tcBorders>
            <w:shd w:val="clear" w:color="auto" w:fill="EDEDED"/>
            <w:tcMar>
              <w:top w:w="80" w:type="dxa"/>
              <w:left w:w="120" w:type="dxa"/>
              <w:bottom w:w="80" w:type="dxa"/>
              <w:right w:w="120" w:type="dxa"/>
            </w:tcMar>
          </w:tcPr>
          <w:p w14:paraId="22C76BF1" w14:textId="77777777" w:rsidR="00AC1B8A" w:rsidRDefault="00000000">
            <w:pPr>
              <w:spacing w:after="80"/>
            </w:pPr>
            <w:r>
              <w:t>Heading cell – no response required</w:t>
            </w:r>
          </w:p>
        </w:tc>
        <w:tc>
          <w:tcPr>
            <w:tcW w:w="6611" w:type="dxa"/>
            <w:tcBorders>
              <w:top w:val="single" w:sz="4" w:space="0" w:color="BFBFBF"/>
              <w:left w:val="single" w:sz="4" w:space="0" w:color="BFBFBF"/>
              <w:bottom w:val="single" w:sz="4" w:space="0" w:color="BFBFBF"/>
              <w:right w:val="single" w:sz="4" w:space="0" w:color="BFBFBF"/>
            </w:tcBorders>
            <w:shd w:val="clear" w:color="auto" w:fill="EDEDED"/>
            <w:tcMar>
              <w:top w:w="80" w:type="dxa"/>
              <w:left w:w="120" w:type="dxa"/>
              <w:bottom w:w="80" w:type="dxa"/>
              <w:right w:w="120" w:type="dxa"/>
            </w:tcMar>
          </w:tcPr>
          <w:p w14:paraId="5784B5A5" w14:textId="77777777" w:rsidR="00AC1B8A" w:rsidRDefault="00000000">
            <w:pPr>
              <w:spacing w:after="80"/>
            </w:pPr>
            <w:r>
              <w:t>Heading cell – no response required</w:t>
            </w:r>
          </w:p>
        </w:tc>
      </w:tr>
      <w:tr w:rsidR="00AC1B8A" w14:paraId="762FA977"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9D1F32B" w14:textId="77777777" w:rsidR="00AC1B8A" w:rsidRDefault="00000000">
            <w:pPr>
              <w:spacing w:after="80"/>
            </w:pPr>
            <w:r>
              <w:t>602.2 Accessibility and Compatibility Features</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66AA2F2"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3F9EE17" w14:textId="77777777" w:rsidR="00AC1B8A" w:rsidRDefault="00000000">
            <w:pPr>
              <w:spacing w:after="80"/>
            </w:pPr>
            <w:r>
              <w:t>HumanWare can provide information about the app’s accessibility and compatibility features. The product page describes the app’s core features and links to the Apple App Store and Google Play.</w:t>
            </w:r>
          </w:p>
        </w:tc>
      </w:tr>
      <w:tr w:rsidR="00AC1B8A" w14:paraId="585E57C0"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D853484" w14:textId="77777777" w:rsidR="00AC1B8A" w:rsidRDefault="00000000">
            <w:pPr>
              <w:spacing w:after="80"/>
            </w:pPr>
            <w:r>
              <w:t>602.3 Electronic Support Documentation</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A3C7037"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BA9B3AB" w14:textId="77777777" w:rsidR="00AC1B8A" w:rsidRDefault="00000000">
            <w:pPr>
              <w:spacing w:after="80"/>
            </w:pPr>
            <w:r>
              <w:t>The explorē app Quick Start Guide is available as an accessible tagged PDF at https://www.humanware.com/en-usa/magnifierapp. The guide includes images with alt text, confirmed reading order, and passing color contrast. The HumanWare product page at the same URL provides additional product information.</w:t>
            </w:r>
          </w:p>
        </w:tc>
      </w:tr>
      <w:tr w:rsidR="00AC1B8A" w14:paraId="378FDC96"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659362B" w14:textId="77777777" w:rsidR="00AC1B8A" w:rsidRDefault="00000000">
            <w:pPr>
              <w:spacing w:after="80"/>
            </w:pPr>
            <w:r>
              <w:t>602.4 Alternate Formats for Non-Electronic Support Documentation</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77FEC29" w14:textId="77777777" w:rsidR="00AC1B8A" w:rsidRDefault="00000000">
            <w:pPr>
              <w:spacing w:after="80"/>
            </w:pPr>
            <w:r>
              <w:t>Partially 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193A0E3" w14:textId="77777777" w:rsidR="00AC1B8A" w:rsidRDefault="00000000">
            <w:pPr>
              <w:spacing w:after="80"/>
            </w:pPr>
            <w:r>
              <w:t>The explorē app Quick Start Guide is available as an accessible tagged PDF at https://www.humanware.com/en-usa/magnifierapp. The guide is also available in PowerPoint format upon request. Braille format is not available.</w:t>
            </w:r>
          </w:p>
        </w:tc>
      </w:tr>
    </w:tbl>
    <w:p w14:paraId="455B4CA5" w14:textId="77777777" w:rsidR="00832708" w:rsidRDefault="00832708">
      <w:r>
        <w:br w:type="page"/>
      </w:r>
    </w:p>
    <w:tbl>
      <w:tblPr>
        <w:tblW w:w="14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405"/>
        <w:gridCol w:w="3240"/>
        <w:gridCol w:w="6611"/>
      </w:tblGrid>
      <w:tr w:rsidR="00AC1B8A" w14:paraId="0639BA55"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shd w:val="clear" w:color="auto" w:fill="EDEDED"/>
            <w:tcMar>
              <w:top w:w="80" w:type="dxa"/>
              <w:left w:w="120" w:type="dxa"/>
              <w:bottom w:w="80" w:type="dxa"/>
              <w:right w:w="120" w:type="dxa"/>
            </w:tcMar>
          </w:tcPr>
          <w:p w14:paraId="250E4235" w14:textId="659CA463" w:rsidR="00AC1B8A" w:rsidRDefault="00000000">
            <w:pPr>
              <w:spacing w:after="80"/>
            </w:pPr>
            <w:r>
              <w:rPr>
                <w:b/>
                <w:bCs/>
              </w:rPr>
              <w:lastRenderedPageBreak/>
              <w:t>603 Support Services</w:t>
            </w:r>
          </w:p>
        </w:tc>
        <w:tc>
          <w:tcPr>
            <w:tcW w:w="3240" w:type="dxa"/>
            <w:tcBorders>
              <w:top w:val="single" w:sz="4" w:space="0" w:color="BFBFBF"/>
              <w:left w:val="single" w:sz="4" w:space="0" w:color="BFBFBF"/>
              <w:bottom w:val="single" w:sz="4" w:space="0" w:color="BFBFBF"/>
              <w:right w:val="single" w:sz="4" w:space="0" w:color="BFBFBF"/>
            </w:tcBorders>
            <w:shd w:val="clear" w:color="auto" w:fill="EDEDED"/>
            <w:tcMar>
              <w:top w:w="80" w:type="dxa"/>
              <w:left w:w="120" w:type="dxa"/>
              <w:bottom w:w="80" w:type="dxa"/>
              <w:right w:w="120" w:type="dxa"/>
            </w:tcMar>
          </w:tcPr>
          <w:p w14:paraId="2F0EAB52" w14:textId="77777777" w:rsidR="00AC1B8A" w:rsidRDefault="00000000">
            <w:pPr>
              <w:spacing w:after="80"/>
            </w:pPr>
            <w:r>
              <w:t>Heading cell – no response required</w:t>
            </w:r>
          </w:p>
        </w:tc>
        <w:tc>
          <w:tcPr>
            <w:tcW w:w="6611" w:type="dxa"/>
            <w:tcBorders>
              <w:top w:val="single" w:sz="4" w:space="0" w:color="BFBFBF"/>
              <w:left w:val="single" w:sz="4" w:space="0" w:color="BFBFBF"/>
              <w:bottom w:val="single" w:sz="4" w:space="0" w:color="BFBFBF"/>
              <w:right w:val="single" w:sz="4" w:space="0" w:color="BFBFBF"/>
            </w:tcBorders>
            <w:shd w:val="clear" w:color="auto" w:fill="EDEDED"/>
            <w:tcMar>
              <w:top w:w="80" w:type="dxa"/>
              <w:left w:w="120" w:type="dxa"/>
              <w:bottom w:w="80" w:type="dxa"/>
              <w:right w:w="120" w:type="dxa"/>
            </w:tcMar>
          </w:tcPr>
          <w:p w14:paraId="60CF27E1" w14:textId="77777777" w:rsidR="00AC1B8A" w:rsidRDefault="00000000">
            <w:pPr>
              <w:spacing w:after="80"/>
            </w:pPr>
            <w:r>
              <w:t>Heading cell – no response required</w:t>
            </w:r>
          </w:p>
        </w:tc>
      </w:tr>
      <w:tr w:rsidR="00AC1B8A" w14:paraId="66007253"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FAE0F51" w14:textId="77777777" w:rsidR="00AC1B8A" w:rsidRDefault="00000000">
            <w:pPr>
              <w:spacing w:after="80"/>
            </w:pPr>
            <w:r>
              <w:t>603.2 Information on Accessibility and Compatibility Features</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8E785C" w14:textId="77777777" w:rsidR="00AC1B8A" w:rsidRDefault="00000000">
            <w:pPr>
              <w:spacing w:after="80"/>
            </w:pPr>
            <w:r>
              <w:t>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BAC247C" w14:textId="77777777" w:rsidR="00AC1B8A" w:rsidRDefault="00000000">
            <w:pPr>
              <w:spacing w:after="80"/>
            </w:pPr>
            <w:r>
              <w:t>HumanWare support services can provide information about the app’s accessibility and compatibility features.</w:t>
            </w:r>
          </w:p>
        </w:tc>
      </w:tr>
      <w:tr w:rsidR="00AC1B8A" w14:paraId="786E9279" w14:textId="77777777">
        <w:tblPrEx>
          <w:tblCellMar>
            <w:top w:w="0" w:type="dxa"/>
            <w:bottom w:w="0" w:type="dxa"/>
          </w:tblCellMar>
        </w:tblPrEx>
        <w:tc>
          <w:tcPr>
            <w:tcW w:w="44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A2ECCB8" w14:textId="77777777" w:rsidR="00AC1B8A" w:rsidRDefault="00000000">
            <w:pPr>
              <w:spacing w:after="80"/>
            </w:pPr>
            <w:r>
              <w:t>603.3 Accommodation of Communication Needs</w:t>
            </w:r>
          </w:p>
        </w:tc>
        <w:tc>
          <w:tcPr>
            <w:tcW w:w="32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0707E45" w14:textId="77777777" w:rsidR="00AC1B8A" w:rsidRDefault="00000000">
            <w:pPr>
              <w:spacing w:after="80"/>
            </w:pPr>
            <w:r>
              <w:t>Partially Supports</w:t>
            </w:r>
          </w:p>
        </w:tc>
        <w:tc>
          <w:tcPr>
            <w:tcW w:w="6611"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6A8E538" w14:textId="77777777" w:rsidR="00AC1B8A" w:rsidRDefault="00000000">
            <w:pPr>
              <w:spacing w:after="80"/>
            </w:pPr>
            <w:r>
              <w:t>Support is available through a Contact Us link on the app’s About screen, which leads to an accessible online form. Users can also navigate to the HumanWare contact page via the web store link in the app header. No telephone or direct email support is available specifically for this product.</w:t>
            </w:r>
          </w:p>
        </w:tc>
      </w:tr>
    </w:tbl>
    <w:p w14:paraId="44F612D5" w14:textId="77777777" w:rsidR="00AC1B8A" w:rsidRDefault="00AC1B8A">
      <w:pPr>
        <w:spacing w:after="100"/>
      </w:pPr>
    </w:p>
    <w:p w14:paraId="2F3D5E5B" w14:textId="77777777" w:rsidR="00AC1B8A" w:rsidRDefault="00000000">
      <w:pPr>
        <w:pStyle w:val="Heading1"/>
      </w:pPr>
      <w:r>
        <w:t>Legal Disclaimer (HumanWare)</w:t>
      </w:r>
    </w:p>
    <w:p w14:paraId="60598EE4" w14:textId="77777777" w:rsidR="00AC1B8A" w:rsidRDefault="00000000">
      <w:pPr>
        <w:spacing w:after="80"/>
      </w:pPr>
      <w:r>
        <w:t>This Accessibility Conformance Report is provided for informational purposes only and reflects HumanWare’s evaluation of the product identified above as of the report date and product version stated in this document. The information in this report is based on HumanWare’s review of product functionality, support documentation, support services, and available test information. Product features, documentation, support materials, and services may change without notice. This report is not intended to create any warranty, certification, contractual commitment, or legal obligation beyond those expressly provided in HumanWare’s applicable product documentation, agreements, or warranty terms. Customers should evaluate the product in their own environment to determine whether it meets their accessibility, procurement, and user requirements.</w:t>
      </w:r>
    </w:p>
    <w:p w14:paraId="66CBA5C1" w14:textId="77777777" w:rsidR="00AC1B8A" w:rsidRDefault="00AC1B8A">
      <w:pPr>
        <w:spacing w:after="100"/>
      </w:pPr>
    </w:p>
    <w:p w14:paraId="2DA2D0A7" w14:textId="77777777" w:rsidR="00AC1B8A" w:rsidRDefault="00000000">
      <w:pPr>
        <w:spacing w:after="80"/>
      </w:pPr>
      <w:r>
        <w:rPr>
          <w:i/>
          <w:iCs/>
        </w:rPr>
        <w:t>“Voluntary Product Accessibility Template” and “VPAT” are registered service marks of the Information Technology Industry Council (ITI).</w:t>
      </w:r>
    </w:p>
    <w:p w14:paraId="5A2B73F4" w14:textId="77777777" w:rsidR="00AC1B8A" w:rsidRDefault="00AC1B8A">
      <w:pPr>
        <w:spacing w:after="100"/>
      </w:pPr>
    </w:p>
    <w:p w14:paraId="500C36F3" w14:textId="77777777" w:rsidR="00AC1B8A" w:rsidRDefault="00000000">
      <w:pPr>
        <w:spacing w:after="80"/>
      </w:pPr>
      <w:r>
        <w:t>HumanWare explorē Magnifier App ACR — Revised Section 508 Edition — June 2026</w:t>
      </w:r>
    </w:p>
    <w:sectPr w:rsidR="00AC1B8A">
      <w:pgSz w:w="15840" w:h="12240" w:orient="landscape"/>
      <w:pgMar w:top="792" w:right="792" w:bottom="792" w:left="792"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687A8C"/>
    <w:multiLevelType w:val="hybridMultilevel"/>
    <w:tmpl w:val="F1224334"/>
    <w:lvl w:ilvl="0" w:tplc="8508240A">
      <w:start w:val="1"/>
      <w:numFmt w:val="bullet"/>
      <w:lvlText w:val="●"/>
      <w:lvlJc w:val="left"/>
      <w:pPr>
        <w:ind w:left="720" w:hanging="360"/>
      </w:pPr>
    </w:lvl>
    <w:lvl w:ilvl="1" w:tplc="E5B4A58C">
      <w:start w:val="1"/>
      <w:numFmt w:val="bullet"/>
      <w:lvlText w:val="○"/>
      <w:lvlJc w:val="left"/>
      <w:pPr>
        <w:ind w:left="1440" w:hanging="360"/>
      </w:pPr>
    </w:lvl>
    <w:lvl w:ilvl="2" w:tplc="818EBBB6">
      <w:start w:val="1"/>
      <w:numFmt w:val="bullet"/>
      <w:lvlText w:val="■"/>
      <w:lvlJc w:val="left"/>
      <w:pPr>
        <w:ind w:left="2160" w:hanging="360"/>
      </w:pPr>
    </w:lvl>
    <w:lvl w:ilvl="3" w:tplc="C38EAA34">
      <w:start w:val="1"/>
      <w:numFmt w:val="bullet"/>
      <w:lvlText w:val="●"/>
      <w:lvlJc w:val="left"/>
      <w:pPr>
        <w:ind w:left="2880" w:hanging="360"/>
      </w:pPr>
    </w:lvl>
    <w:lvl w:ilvl="4" w:tplc="3E825AF6">
      <w:start w:val="1"/>
      <w:numFmt w:val="bullet"/>
      <w:lvlText w:val="○"/>
      <w:lvlJc w:val="left"/>
      <w:pPr>
        <w:ind w:left="3600" w:hanging="360"/>
      </w:pPr>
    </w:lvl>
    <w:lvl w:ilvl="5" w:tplc="2B244874">
      <w:start w:val="1"/>
      <w:numFmt w:val="bullet"/>
      <w:lvlText w:val="■"/>
      <w:lvlJc w:val="left"/>
      <w:pPr>
        <w:ind w:left="4320" w:hanging="360"/>
      </w:pPr>
    </w:lvl>
    <w:lvl w:ilvl="6" w:tplc="E1E48486">
      <w:start w:val="1"/>
      <w:numFmt w:val="bullet"/>
      <w:lvlText w:val="●"/>
      <w:lvlJc w:val="left"/>
      <w:pPr>
        <w:ind w:left="5040" w:hanging="360"/>
      </w:pPr>
    </w:lvl>
    <w:lvl w:ilvl="7" w:tplc="AD7CEF24">
      <w:start w:val="1"/>
      <w:numFmt w:val="bullet"/>
      <w:lvlText w:val="●"/>
      <w:lvlJc w:val="left"/>
      <w:pPr>
        <w:ind w:left="5760" w:hanging="360"/>
      </w:pPr>
    </w:lvl>
    <w:lvl w:ilvl="8" w:tplc="C06EC342">
      <w:start w:val="1"/>
      <w:numFmt w:val="bullet"/>
      <w:lvlText w:val="●"/>
      <w:lvlJc w:val="left"/>
      <w:pPr>
        <w:ind w:left="6480" w:hanging="360"/>
      </w:pPr>
    </w:lvl>
  </w:abstractNum>
  <w:num w:numId="1" w16cid:durableId="51407607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B8A"/>
    <w:rsid w:val="00832708"/>
    <w:rsid w:val="00AC1B8A"/>
    <w:rsid w:val="00FE74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45ADF"/>
  <w15:docId w15:val="{E1F00FD5-06AD-4E9D-8492-1EB2D5A6F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300" w:after="120"/>
      <w:outlineLvl w:val="0"/>
    </w:pPr>
    <w:rPr>
      <w:b/>
      <w:bCs/>
      <w:color w:val="2E75B6"/>
      <w:sz w:val="32"/>
      <w:szCs w:val="32"/>
    </w:rPr>
  </w:style>
  <w:style w:type="paragraph" w:styleId="Heading2">
    <w:name w:val="heading 2"/>
    <w:uiPriority w:val="9"/>
    <w:unhideWhenUsed/>
    <w:qFormat/>
    <w:pPr>
      <w:spacing w:before="240" w:after="100"/>
      <w:outlineLvl w:val="1"/>
    </w:pPr>
    <w:rPr>
      <w:b/>
      <w:bCs/>
      <w:color w:val="2E75B6"/>
      <w:sz w:val="28"/>
      <w:szCs w:val="28"/>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3351</Words>
  <Characters>19738</Characters>
  <Application>Microsoft Office Word</Application>
  <DocSecurity>0</DocSecurity>
  <Lines>616</Lines>
  <Paragraphs>412</Paragraphs>
  <ScaleCrop>false</ScaleCrop>
  <Company/>
  <LinksUpToDate>false</LinksUpToDate>
  <CharactersWithSpaces>22677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Roger Steinberg</cp:lastModifiedBy>
  <cp:revision>2</cp:revision>
  <dcterms:created xsi:type="dcterms:W3CDTF">2026-06-23T17:25:00Z</dcterms:created>
  <dcterms:modified xsi:type="dcterms:W3CDTF">2026-06-26T10:52:00Z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6cd79bf2-fef5-4a50-8ef6-00f22a50a0b2</vt:lpwstr>
  </property>
</Properties>
</file>